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1ECAA">
      <w:pPr>
        <w:spacing w:line="600" w:lineRule="exact"/>
        <w:jc w:val="center"/>
        <w:rPr>
          <w:rFonts w:ascii="方正小标宋_GBK" w:hAnsi="Times New Roman" w:eastAsia="方正小标宋_GBK" w:cs="Times New Roman"/>
          <w:sz w:val="44"/>
          <w:szCs w:val="44"/>
        </w:rPr>
      </w:pPr>
      <w:bookmarkStart w:id="0" w:name="_Hlk88661660"/>
      <w:r>
        <w:rPr>
          <w:rFonts w:hint="eastAsia" w:ascii="方正小标宋_GBK" w:eastAsia="方正小标宋_GBK"/>
          <w:sz w:val="44"/>
          <w:szCs w:val="44"/>
        </w:rPr>
        <w:t>第</w:t>
      </w:r>
      <w:r>
        <w:rPr>
          <w:rFonts w:ascii="方正小标宋_GBK" w:eastAsia="方正小标宋_GBK"/>
          <w:sz w:val="44"/>
          <w:szCs w:val="44"/>
        </w:rPr>
        <w:t>40</w:t>
      </w:r>
      <w:r>
        <w:rPr>
          <w:rFonts w:hint="eastAsia" w:ascii="方正小标宋_GBK" w:eastAsia="方正小标宋_GBK"/>
          <w:sz w:val="44"/>
          <w:szCs w:val="44"/>
        </w:rPr>
        <w:t>届云南省青少年科技创新大赛机器人竞赛</w:t>
      </w:r>
      <w:r>
        <w:rPr>
          <w:rFonts w:hint="eastAsia" w:ascii="方正小标宋_GBK" w:hAnsi="Times New Roman" w:eastAsia="方正小标宋_GBK" w:cs="Times New Roman"/>
          <w:sz w:val="44"/>
          <w:szCs w:val="44"/>
        </w:rPr>
        <w:t>机器人创新挑战赛主题与规则</w:t>
      </w:r>
      <w:bookmarkEnd w:id="0"/>
    </w:p>
    <w:p w14:paraId="157CDD73">
      <w:pPr>
        <w:widowControl/>
        <w:jc w:val="left"/>
        <w:rPr>
          <w:rFonts w:ascii="方正小标宋_GBK" w:hAnsi="Times New Roman" w:eastAsia="方正小标宋_GBK" w:cs="Times New Roman"/>
          <w:sz w:val="44"/>
          <w:szCs w:val="44"/>
        </w:rPr>
      </w:pPr>
    </w:p>
    <w:p w14:paraId="4CF116CA">
      <w:pPr>
        <w:widowControl/>
        <w:jc w:val="left"/>
        <w:rPr>
          <w:rFonts w:ascii="Times New Roman" w:hAnsi="Times New Roman" w:cs="Times New Roman"/>
          <w:b/>
          <w:bCs/>
          <w:sz w:val="24"/>
          <w:szCs w:val="24"/>
        </w:rPr>
      </w:pPr>
      <w:r>
        <w:rPr>
          <w:rFonts w:ascii="Times New Roman" w:hAnsi="Times New Roman" w:cs="Times New Roman"/>
          <w:b/>
          <w:bCs/>
          <w:sz w:val="24"/>
          <w:szCs w:val="24"/>
        </w:rPr>
        <w:t xml:space="preserve">1 </w:t>
      </w:r>
      <w:r>
        <w:rPr>
          <w:rFonts w:hint="eastAsia" w:ascii="Times New Roman" w:hAnsi="Times New Roman" w:cs="Times New Roman"/>
          <w:b/>
          <w:bCs/>
          <w:sz w:val="24"/>
          <w:szCs w:val="24"/>
        </w:rPr>
        <w:t>比赛</w:t>
      </w:r>
      <w:r>
        <w:rPr>
          <w:rFonts w:ascii="Times New Roman" w:hAnsi="Times New Roman" w:cs="Times New Roman"/>
          <w:b/>
          <w:bCs/>
          <w:sz w:val="24"/>
          <w:szCs w:val="24"/>
        </w:rPr>
        <w:t>主题</w:t>
      </w:r>
    </w:p>
    <w:p w14:paraId="54365104">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本届机器人创新挑战赛的主题为“绿动未来”。</w:t>
      </w:r>
      <w:r>
        <w:rPr>
          <w:rFonts w:cs="Times New Roman" w:asciiTheme="minorEastAsia" w:hAnsiTheme="minorEastAsia" w:eastAsiaTheme="minorEastAsia"/>
          <w:bCs/>
          <w:sz w:val="24"/>
          <w:szCs w:val="24"/>
        </w:rPr>
        <w:t>新能源汽车，作为现代交通的绿色革命者，不仅深刻改变了我们的出行方式，更</w:t>
      </w:r>
      <w:r>
        <w:rPr>
          <w:rFonts w:hint="eastAsia" w:cs="Times New Roman" w:asciiTheme="minorEastAsia" w:hAnsiTheme="minorEastAsia" w:eastAsiaTheme="minorEastAsia"/>
          <w:bCs/>
          <w:sz w:val="24"/>
          <w:szCs w:val="24"/>
        </w:rPr>
        <w:t>能</w:t>
      </w:r>
      <w:r>
        <w:rPr>
          <w:rFonts w:cs="Times New Roman" w:asciiTheme="minorEastAsia" w:hAnsiTheme="minorEastAsia" w:eastAsiaTheme="minorEastAsia"/>
          <w:bCs/>
          <w:sz w:val="24"/>
          <w:szCs w:val="24"/>
        </w:rPr>
        <w:t>有效削减了碳排放，守护了蓝天白云，显著改善了空气质量，为地球家园贡献了一份清新与宁静。同时，这一领域的蓬勃发展，犹如一股强劲的东风，吹动了电池、电机、电控等高新技术产业的浪潮，激发了产业链上下游的创新活力，为经济增长注入了澎湃的新动能。</w:t>
      </w:r>
    </w:p>
    <w:p w14:paraId="322C7682">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比赛中，各参赛队要在规定的时间内设计和制作机器人以完成</w:t>
      </w:r>
      <w:r>
        <w:rPr>
          <w:rFonts w:cs="Times New Roman" w:asciiTheme="minorEastAsia" w:hAnsiTheme="minorEastAsia" w:eastAsiaTheme="minorEastAsia"/>
          <w:bCs/>
          <w:sz w:val="24"/>
          <w:szCs w:val="24"/>
        </w:rPr>
        <w:t>新能源汽车自动化生产线优化、电池管理系统创新、智能驾驶辅助系统开发等，旨在通过技术革新提升新能源汽车的生产效率、安全性和用户体验</w:t>
      </w:r>
      <w:r>
        <w:rPr>
          <w:rFonts w:hint="eastAsia" w:cs="Times New Roman" w:asciiTheme="minorEastAsia" w:hAnsiTheme="minorEastAsia" w:eastAsiaTheme="minorEastAsia"/>
          <w:bCs/>
          <w:sz w:val="24"/>
          <w:szCs w:val="24"/>
        </w:rPr>
        <w:t>。</w:t>
      </w:r>
    </w:p>
    <w:p w14:paraId="6ECB250D">
      <w:pPr>
        <w:spacing w:line="420" w:lineRule="exact"/>
        <w:rPr>
          <w:rFonts w:ascii="Times New Roman" w:hAnsi="Times New Roman" w:cs="Times New Roman"/>
          <w:b/>
          <w:bCs/>
          <w:sz w:val="24"/>
          <w:szCs w:val="24"/>
        </w:rPr>
      </w:pPr>
      <w:r>
        <w:rPr>
          <w:rFonts w:ascii="Times New Roman" w:hAnsi="Times New Roman" w:cs="Times New Roman"/>
          <w:b/>
          <w:bCs/>
          <w:sz w:val="24"/>
          <w:szCs w:val="24"/>
        </w:rPr>
        <w:t>2 比赛场地</w:t>
      </w:r>
    </w:p>
    <w:p w14:paraId="1F7C07B6">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比赛场地由拼接式赛台、地图和任务模型组成，图</w:t>
      </w:r>
      <w:r>
        <w:rPr>
          <w:rFonts w:cs="Times New Roman" w:asciiTheme="minorEastAsia" w:hAnsiTheme="minorEastAsia" w:eastAsiaTheme="minorEastAsia"/>
          <w:bCs/>
          <w:sz w:val="24"/>
          <w:szCs w:val="24"/>
        </w:rPr>
        <w:t>1</w:t>
      </w:r>
      <w:r>
        <w:rPr>
          <w:rFonts w:hint="eastAsia" w:cs="Times New Roman" w:asciiTheme="minorEastAsia" w:hAnsiTheme="minorEastAsia" w:eastAsiaTheme="minorEastAsia"/>
          <w:bCs/>
          <w:sz w:val="24"/>
          <w:szCs w:val="24"/>
        </w:rPr>
        <w:t>所示是一个比赛场地的实例，实际场地以现场公布为准。</w:t>
      </w:r>
    </w:p>
    <w:p w14:paraId="64C70A7F">
      <w:pPr>
        <w:rPr>
          <w:rFonts w:hint="eastAsia" w:cs="Times New Roman" w:asciiTheme="minorEastAsia" w:hAnsiTheme="minorEastAsia" w:eastAsiaTheme="minorEastAsia"/>
          <w:bCs/>
          <w:sz w:val="24"/>
          <w:szCs w:val="24"/>
        </w:rPr>
      </w:pPr>
      <w:r>
        <w:rPr>
          <w:rFonts w:cs="Times New Roman" w:asciiTheme="minorEastAsia" w:hAnsiTheme="minorEastAsia" w:eastAsiaTheme="minorEastAsia"/>
          <w:szCs w:val="21"/>
        </w:rPr>
        <w:drawing>
          <wp:inline distT="0" distB="0" distL="0" distR="0">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t="11024" b="12783"/>
                    <a:stretch>
                      <a:fillRect/>
                    </a:stretch>
                  </pic:blipFill>
                  <pic:spPr>
                    <a:xfrm>
                      <a:off x="0" y="0"/>
                      <a:ext cx="5274310" cy="2112010"/>
                    </a:xfrm>
                    <a:prstGeom prst="rect">
                      <a:avLst/>
                    </a:prstGeom>
                    <a:noFill/>
                    <a:ln>
                      <a:noFill/>
                    </a:ln>
                  </pic:spPr>
                </pic:pic>
              </a:graphicData>
            </a:graphic>
          </wp:inline>
        </w:drawing>
      </w:r>
    </w:p>
    <w:p w14:paraId="3952D8BE">
      <w:pPr>
        <w:jc w:val="center"/>
        <w:rPr>
          <w:rFonts w:ascii="Times New Roman" w:hAnsi="Times New Roman" w:cs="Times New Roman"/>
          <w:b/>
          <w:bCs/>
          <w:sz w:val="18"/>
          <w:szCs w:val="18"/>
        </w:rPr>
      </w:pPr>
      <w:r>
        <w:rPr>
          <w:rFonts w:hint="eastAsia" w:ascii="Times New Roman" w:hAnsi="Times New Roman" w:cs="Times New Roman"/>
          <w:b/>
          <w:bCs/>
          <w:sz w:val="18"/>
          <w:szCs w:val="18"/>
        </w:rPr>
        <w:t>图示1：比赛场地</w:t>
      </w:r>
    </w:p>
    <w:p w14:paraId="3A51CCE3">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2.1 </w:t>
      </w:r>
      <w:r>
        <w:rPr>
          <w:rFonts w:hint="eastAsia" w:ascii="Times New Roman" w:hAnsi="Times New Roman" w:cs="Times New Roman"/>
          <w:b/>
          <w:bCs/>
          <w:sz w:val="24"/>
          <w:szCs w:val="24"/>
        </w:rPr>
        <w:t>拼接式赛台</w:t>
      </w:r>
    </w:p>
    <w:p w14:paraId="43FF196E">
      <w:p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rPr>
        <w:t>2.1.1 赛台拼接</w:t>
      </w:r>
    </w:p>
    <w:p w14:paraId="6F2E0577">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bCs/>
          <w:sz w:val="24"/>
          <w:szCs w:val="24"/>
        </w:rPr>
        <w:t>赛台是可拼装的塑料部件拼接的。这些部件有</w:t>
      </w:r>
      <w:r>
        <w:rPr>
          <w:rFonts w:hint="eastAsia" w:cs="Times New Roman" w:asciiTheme="minorEastAsia" w:hAnsiTheme="minorEastAsia" w:eastAsiaTheme="minorEastAsia"/>
          <w:bCs/>
          <w:sz w:val="24"/>
          <w:szCs w:val="24"/>
        </w:rPr>
        <w:t>边长</w:t>
      </w:r>
      <w:r>
        <w:rPr>
          <w:rFonts w:ascii="Times New Roman" w:hAnsi="Times New Roman" w:cs="Times New Roman" w:eastAsiaTheme="minorEastAsia"/>
          <w:bCs/>
          <w:sz w:val="24"/>
          <w:szCs w:val="24"/>
        </w:rPr>
        <w:t>150mm</w:t>
      </w:r>
      <w:r>
        <w:rPr>
          <w:rFonts w:cs="Times New Roman" w:asciiTheme="minorEastAsia" w:hAnsiTheme="minorEastAsia" w:eastAsiaTheme="minorEastAsia"/>
          <w:bCs/>
          <w:sz w:val="24"/>
          <w:szCs w:val="24"/>
        </w:rPr>
        <w:t>的</w:t>
      </w:r>
      <w:r>
        <w:rPr>
          <w:rFonts w:hint="eastAsia" w:cs="Times New Roman" w:asciiTheme="minorEastAsia" w:hAnsiTheme="minorEastAsia" w:eastAsiaTheme="minorEastAsia"/>
          <w:bCs/>
          <w:sz w:val="24"/>
          <w:szCs w:val="24"/>
        </w:rPr>
        <w:t>方形</w:t>
      </w:r>
      <w:r>
        <w:rPr>
          <w:rFonts w:cs="Times New Roman" w:asciiTheme="minorEastAsia" w:hAnsiTheme="minorEastAsia" w:eastAsiaTheme="minorEastAsia"/>
          <w:bCs/>
          <w:sz w:val="24"/>
          <w:szCs w:val="24"/>
        </w:rPr>
        <w:t>小底板、</w:t>
      </w:r>
      <w:r>
        <w:rPr>
          <w:rFonts w:hint="eastAsia" w:cs="Times New Roman" w:asciiTheme="minorEastAsia" w:hAnsiTheme="minorEastAsia" w:eastAsiaTheme="minorEastAsia"/>
          <w:bCs/>
          <w:sz w:val="24"/>
          <w:szCs w:val="24"/>
        </w:rPr>
        <w:t>边长</w:t>
      </w:r>
      <w:r>
        <w:rPr>
          <w:rFonts w:ascii="Times New Roman" w:hAnsi="Times New Roman" w:cs="Times New Roman" w:eastAsiaTheme="minorEastAsia"/>
          <w:bCs/>
          <w:sz w:val="24"/>
          <w:szCs w:val="24"/>
        </w:rPr>
        <w:t>300mm</w:t>
      </w:r>
      <w:r>
        <w:rPr>
          <w:rFonts w:hint="eastAsia" w:cs="Times New Roman" w:asciiTheme="minorEastAsia" w:hAnsiTheme="minorEastAsia" w:eastAsiaTheme="minorEastAsia"/>
          <w:bCs/>
          <w:sz w:val="24"/>
          <w:szCs w:val="24"/>
        </w:rPr>
        <w:t>的方形</w:t>
      </w:r>
      <w:r>
        <w:rPr>
          <w:rFonts w:cs="Times New Roman" w:asciiTheme="minorEastAsia" w:hAnsiTheme="minorEastAsia" w:eastAsiaTheme="minorEastAsia"/>
          <w:bCs/>
          <w:sz w:val="24"/>
          <w:szCs w:val="24"/>
        </w:rPr>
        <w:t>大底板、</w:t>
      </w:r>
      <w:r>
        <w:rPr>
          <w:rFonts w:ascii="Times New Roman" w:hAnsi="Times New Roman" w:cs="Times New Roman" w:eastAsiaTheme="minorEastAsia"/>
          <w:bCs/>
          <w:sz w:val="24"/>
          <w:szCs w:val="24"/>
        </w:rPr>
        <w:t>150mm×70mm×50mm</w:t>
      </w:r>
      <w:r>
        <w:rPr>
          <w:rFonts w:cs="Times New Roman" w:asciiTheme="minorEastAsia" w:hAnsiTheme="minorEastAsia" w:eastAsiaTheme="minorEastAsia"/>
          <w:bCs/>
          <w:sz w:val="24"/>
          <w:szCs w:val="24"/>
        </w:rPr>
        <w:t>的挡板及外边长</w:t>
      </w:r>
      <w:r>
        <w:rPr>
          <w:rFonts w:ascii="Times New Roman" w:hAnsi="Times New Roman" w:cs="Times New Roman" w:eastAsiaTheme="minorEastAsia"/>
          <w:bCs/>
          <w:sz w:val="24"/>
          <w:szCs w:val="24"/>
        </w:rPr>
        <w:t>75mm</w:t>
      </w:r>
      <w:r>
        <w:rPr>
          <w:rFonts w:cs="Times New Roman" w:asciiTheme="minorEastAsia" w:hAnsiTheme="minorEastAsia" w:eastAsiaTheme="minorEastAsia"/>
          <w:bCs/>
          <w:sz w:val="24"/>
          <w:szCs w:val="24"/>
        </w:rPr>
        <w:t>的转角等四种，如图2所示</w:t>
      </w:r>
      <w:r>
        <w:rPr>
          <w:rFonts w:hint="eastAsia" w:cs="Times New Roman" w:asciiTheme="minorEastAsia" w:hAnsiTheme="minorEastAsia" w:eastAsiaTheme="minorEastAsia"/>
          <w:bCs/>
          <w:sz w:val="24"/>
          <w:szCs w:val="24"/>
        </w:rPr>
        <w:t>。</w:t>
      </w:r>
    </w:p>
    <w:p w14:paraId="5394A0BD">
      <w:pPr>
        <w:jc w:val="center"/>
        <w:rPr>
          <w:rFonts w:ascii="Times New Roman" w:hAnsi="Times New Roman" w:cs="Times New Roman"/>
          <w:b/>
          <w:bCs/>
          <w:sz w:val="18"/>
          <w:szCs w:val="18"/>
        </w:rPr>
      </w:pPr>
      <w:r>
        <w:rPr>
          <w:rFonts w:ascii="Times New Roman" w:hAnsi="Times New Roman" w:cs="Times New Roman"/>
          <w:bCs/>
          <w:szCs w:val="21"/>
        </w:rPr>
        <w:drawing>
          <wp:anchor distT="0" distB="0" distL="114300" distR="114300" simplePos="0" relativeHeight="251660288" behindDoc="0" locked="0" layoutInCell="1" allowOverlap="1">
            <wp:simplePos x="0" y="0"/>
            <wp:positionH relativeFrom="margin">
              <wp:align>center</wp:align>
            </wp:positionH>
            <wp:positionV relativeFrom="paragraph">
              <wp:posOffset>42545</wp:posOffset>
            </wp:positionV>
            <wp:extent cx="3959860" cy="200152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rcRect t="7739" b="2487"/>
                    <a:stretch>
                      <a:fillRect/>
                    </a:stretch>
                  </pic:blipFill>
                  <pic:spPr>
                    <a:xfrm>
                      <a:off x="0" y="0"/>
                      <a:ext cx="3960000" cy="2001600"/>
                    </a:xfrm>
                    <a:prstGeom prst="rect">
                      <a:avLst/>
                    </a:prstGeom>
                    <a:ln>
                      <a:noFill/>
                    </a:ln>
                  </pic:spPr>
                </pic:pic>
              </a:graphicData>
            </a:graphic>
          </wp:anchor>
        </w:drawing>
      </w:r>
      <w:r>
        <w:rPr>
          <w:rFonts w:ascii="Times New Roman" w:hAnsi="Times New Roman" w:cs="Times New Roman"/>
          <w:b/>
          <w:bCs/>
          <w:sz w:val="18"/>
          <w:szCs w:val="18"/>
        </w:rPr>
        <w:br w:type="textWrapping" w:clear="all"/>
      </w:r>
      <w:r>
        <w:rPr>
          <w:rFonts w:ascii="Times New Roman" w:hAnsi="Times New Roman" w:cs="Times New Roman"/>
          <w:b/>
          <w:bCs/>
          <w:sz w:val="18"/>
          <w:szCs w:val="18"/>
        </w:rPr>
        <w:t>图</w:t>
      </w:r>
      <w:r>
        <w:rPr>
          <w:rFonts w:hint="eastAsia" w:ascii="Times New Roman" w:hAnsi="Times New Roman" w:cs="Times New Roman"/>
          <w:b/>
          <w:bCs/>
          <w:sz w:val="18"/>
          <w:szCs w:val="18"/>
        </w:rPr>
        <w:t>示</w:t>
      </w:r>
      <w:r>
        <w:rPr>
          <w:rFonts w:ascii="Times New Roman" w:hAnsi="Times New Roman" w:cs="Times New Roman"/>
          <w:b/>
          <w:bCs/>
          <w:sz w:val="18"/>
          <w:szCs w:val="18"/>
        </w:rPr>
        <w:t>2</w:t>
      </w:r>
      <w:r>
        <w:rPr>
          <w:rFonts w:hint="eastAsia" w:ascii="Times New Roman" w:hAnsi="Times New Roman" w:cs="Times New Roman"/>
          <w:b/>
          <w:bCs/>
          <w:sz w:val="18"/>
          <w:szCs w:val="18"/>
        </w:rPr>
        <w:t>：</w:t>
      </w:r>
      <w:r>
        <w:rPr>
          <w:rFonts w:ascii="Times New Roman" w:hAnsi="Times New Roman" w:cs="Times New Roman"/>
          <w:b/>
          <w:bCs/>
          <w:sz w:val="18"/>
          <w:szCs w:val="18"/>
        </w:rPr>
        <w:t>可拼装的塑料部件</w:t>
      </w:r>
    </w:p>
    <w:p w14:paraId="5E06C2B6">
      <w:p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rPr>
        <w:t>2.</w:t>
      </w:r>
      <w:r>
        <w:rPr>
          <w:rFonts w:ascii="Times New Roman" w:hAnsi="Times New Roman" w:cs="Times New Roman"/>
          <w:b/>
          <w:bCs/>
          <w:sz w:val="24"/>
          <w:szCs w:val="24"/>
        </w:rPr>
        <w:t>1</w:t>
      </w:r>
      <w:r>
        <w:rPr>
          <w:rFonts w:hint="eastAsia" w:ascii="Times New Roman" w:hAnsi="Times New Roman" w:cs="Times New Roman"/>
          <w:b/>
          <w:bCs/>
          <w:sz w:val="24"/>
          <w:szCs w:val="24"/>
        </w:rPr>
        <w:t>.2</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赛台规格</w:t>
      </w:r>
    </w:p>
    <w:p w14:paraId="07E74BE7">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bCs/>
          <w:sz w:val="24"/>
          <w:szCs w:val="24"/>
        </w:rPr>
        <w:t>为提高参赛选手的应变能力，正式比赛场地会有随机性变化。</w:t>
      </w:r>
      <w:r>
        <w:rPr>
          <w:rFonts w:hint="eastAsia" w:cs="Times New Roman" w:asciiTheme="minorEastAsia" w:hAnsiTheme="minorEastAsia" w:eastAsiaTheme="minorEastAsia"/>
          <w:bCs/>
          <w:sz w:val="24"/>
          <w:szCs w:val="24"/>
        </w:rPr>
        <w:t>赛台</w:t>
      </w:r>
      <w:r>
        <w:rPr>
          <w:rFonts w:cs="Times New Roman" w:asciiTheme="minorEastAsia" w:hAnsiTheme="minorEastAsia" w:eastAsiaTheme="minorEastAsia"/>
          <w:bCs/>
          <w:sz w:val="24"/>
          <w:szCs w:val="24"/>
        </w:rPr>
        <w:t>外</w:t>
      </w:r>
      <w:r>
        <w:rPr>
          <w:rFonts w:hint="eastAsia" w:cs="Times New Roman" w:asciiTheme="minorEastAsia" w:hAnsiTheme="minorEastAsia" w:eastAsiaTheme="minorEastAsia"/>
          <w:bCs/>
          <w:sz w:val="24"/>
          <w:szCs w:val="24"/>
        </w:rPr>
        <w:t>边</w:t>
      </w:r>
      <w:r>
        <w:rPr>
          <w:rFonts w:cs="Times New Roman" w:asciiTheme="minorEastAsia" w:hAnsiTheme="minorEastAsia" w:eastAsiaTheme="minorEastAsia"/>
          <w:bCs/>
          <w:sz w:val="24"/>
          <w:szCs w:val="24"/>
        </w:rPr>
        <w:t>长</w:t>
      </w:r>
      <w:r>
        <w:rPr>
          <w:rFonts w:ascii="Times New Roman" w:hAnsi="Times New Roman" w:cs="Times New Roman" w:eastAsiaTheme="minorEastAsia"/>
          <w:bCs/>
          <w:sz w:val="24"/>
          <w:szCs w:val="24"/>
        </w:rPr>
        <w:t>2400mm～3000mm</w:t>
      </w:r>
      <w:r>
        <w:rPr>
          <w:rFonts w:cs="Times New Roman" w:asciiTheme="minorEastAsia" w:hAnsiTheme="minorEastAsia" w:eastAsiaTheme="minorEastAsia"/>
          <w:bCs/>
          <w:sz w:val="24"/>
          <w:szCs w:val="24"/>
        </w:rPr>
        <w:t>、宽</w:t>
      </w:r>
      <w:r>
        <w:rPr>
          <w:rFonts w:ascii="Times New Roman" w:hAnsi="Times New Roman" w:cs="Times New Roman" w:eastAsiaTheme="minorEastAsia"/>
          <w:bCs/>
          <w:sz w:val="24"/>
          <w:szCs w:val="24"/>
        </w:rPr>
        <w:t>1500mm～2100mm</w:t>
      </w:r>
      <w:r>
        <w:rPr>
          <w:rFonts w:cs="Times New Roman" w:asciiTheme="minorEastAsia" w:hAnsiTheme="minorEastAsia" w:eastAsiaTheme="minorEastAsia"/>
          <w:bCs/>
          <w:sz w:val="24"/>
          <w:szCs w:val="24"/>
        </w:rPr>
        <w:t>，以赛前公布的尺寸为准。</w:t>
      </w:r>
      <w:r>
        <w:rPr>
          <w:rFonts w:hint="eastAsia" w:cs="Times New Roman" w:asciiTheme="minorEastAsia" w:hAnsiTheme="minorEastAsia" w:eastAsiaTheme="minorEastAsia"/>
          <w:bCs/>
          <w:sz w:val="24"/>
          <w:szCs w:val="24"/>
        </w:rPr>
        <w:t>图3所示是一个</w:t>
      </w:r>
      <w:r>
        <w:rPr>
          <w:rFonts w:ascii="Times New Roman" w:hAnsi="Times New Roman" w:cs="Times New Roman" w:eastAsiaTheme="minorEastAsia"/>
          <w:bCs/>
          <w:sz w:val="24"/>
          <w:szCs w:val="24"/>
        </w:rPr>
        <w:t>2400mm×1500mm</w:t>
      </w:r>
      <w:r>
        <w:rPr>
          <w:rFonts w:hint="eastAsia" w:cs="Times New Roman" w:asciiTheme="minorEastAsia" w:hAnsiTheme="minorEastAsia" w:eastAsiaTheme="minorEastAsia"/>
          <w:bCs/>
          <w:sz w:val="24"/>
          <w:szCs w:val="24"/>
        </w:rPr>
        <w:t>拼接赛台的实例。</w:t>
      </w:r>
    </w:p>
    <w:p w14:paraId="43C78C6E">
      <w:pPr>
        <w:jc w:val="center"/>
        <w:rPr>
          <w:rFonts w:ascii="Times New Roman" w:hAnsi="Times New Roman" w:cs="Times New Roman"/>
          <w:bCs/>
          <w:szCs w:val="21"/>
        </w:rPr>
      </w:pPr>
      <w:r>
        <w:rPr>
          <w:rFonts w:ascii="Times New Roman" w:hAnsi="Times New Roman" w:cs="Times New Roman"/>
          <w:b/>
          <w:bCs/>
          <w:sz w:val="18"/>
          <w:szCs w:val="18"/>
        </w:rPr>
        <w:drawing>
          <wp:inline distT="0" distB="0" distL="0" distR="0">
            <wp:extent cx="3959860" cy="23971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rcRect l="8948" r="9452"/>
                    <a:stretch>
                      <a:fillRect/>
                    </a:stretch>
                  </pic:blipFill>
                  <pic:spPr>
                    <a:xfrm>
                      <a:off x="0" y="0"/>
                      <a:ext cx="3960000" cy="2397600"/>
                    </a:xfrm>
                    <a:prstGeom prst="rect">
                      <a:avLst/>
                    </a:prstGeom>
                    <a:ln>
                      <a:noFill/>
                    </a:ln>
                  </pic:spPr>
                </pic:pic>
              </a:graphicData>
            </a:graphic>
          </wp:inline>
        </w:drawing>
      </w:r>
    </w:p>
    <w:p w14:paraId="4F579D35">
      <w:pPr>
        <w:jc w:val="center"/>
        <w:rPr>
          <w:rFonts w:ascii="Times New Roman" w:hAnsi="Times New Roman" w:cs="Times New Roman"/>
          <w:b/>
          <w:bCs/>
          <w:sz w:val="18"/>
          <w:szCs w:val="18"/>
        </w:rPr>
      </w:pPr>
      <w:r>
        <w:rPr>
          <w:rFonts w:ascii="Times New Roman" w:hAnsi="Times New Roman" w:cs="Times New Roman"/>
          <w:b/>
          <w:bCs/>
          <w:sz w:val="18"/>
          <w:szCs w:val="18"/>
        </w:rPr>
        <w:t>图</w:t>
      </w:r>
      <w:r>
        <w:rPr>
          <w:rFonts w:hint="eastAsia" w:ascii="Times New Roman" w:hAnsi="Times New Roman" w:cs="Times New Roman"/>
          <w:b/>
          <w:bCs/>
          <w:sz w:val="18"/>
          <w:szCs w:val="18"/>
        </w:rPr>
        <w:t>示</w:t>
      </w:r>
      <w:r>
        <w:rPr>
          <w:rFonts w:ascii="Times New Roman" w:hAnsi="Times New Roman" w:cs="Times New Roman"/>
          <w:b/>
          <w:bCs/>
          <w:sz w:val="18"/>
          <w:szCs w:val="18"/>
        </w:rPr>
        <w:t>3</w:t>
      </w:r>
      <w:r>
        <w:rPr>
          <w:rFonts w:hint="eastAsia" w:ascii="Times New Roman" w:hAnsi="Times New Roman" w:cs="Times New Roman"/>
          <w:b/>
          <w:bCs/>
          <w:sz w:val="18"/>
          <w:szCs w:val="18"/>
        </w:rPr>
        <w:t>：</w:t>
      </w:r>
      <w:r>
        <w:rPr>
          <w:rFonts w:ascii="Times New Roman" w:hAnsi="Times New Roman" w:cs="Times New Roman"/>
          <w:b/>
          <w:bCs/>
          <w:sz w:val="18"/>
          <w:szCs w:val="18"/>
        </w:rPr>
        <w:t>拼接式赛台</w:t>
      </w:r>
    </w:p>
    <w:p w14:paraId="6F36CE3F">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2.2 </w:t>
      </w:r>
      <w:r>
        <w:rPr>
          <w:rFonts w:hint="eastAsia" w:ascii="Times New Roman" w:hAnsi="Times New Roman" w:cs="Times New Roman"/>
          <w:b/>
          <w:bCs/>
          <w:sz w:val="24"/>
          <w:szCs w:val="24"/>
        </w:rPr>
        <w:t>地图</w:t>
      </w:r>
    </w:p>
    <w:p w14:paraId="2493387B">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彩色喷绘的地图铺设在赛台的底板台面。地图上有两个启动区，不规则的分布着以白色引导线连接的主干道和几个功能区，图</w:t>
      </w:r>
      <w:r>
        <w:rPr>
          <w:rFonts w:ascii="Times New Roman" w:hAnsi="Times New Roman" w:cs="Times New Roman" w:eastAsiaTheme="minorEastAsia"/>
          <w:bCs/>
          <w:sz w:val="24"/>
          <w:szCs w:val="24"/>
        </w:rPr>
        <w:t>1</w:t>
      </w:r>
      <w:r>
        <w:rPr>
          <w:rFonts w:hint="eastAsia" w:cs="Times New Roman" w:asciiTheme="minorEastAsia" w:hAnsiTheme="minorEastAsia" w:eastAsiaTheme="minorEastAsia"/>
          <w:bCs/>
          <w:sz w:val="24"/>
          <w:szCs w:val="24"/>
        </w:rPr>
        <w:t>所示的地图仅为示例，赛用地图将在赛前公布。</w:t>
      </w:r>
    </w:p>
    <w:p w14:paraId="14E3B28E">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2.2.1 </w:t>
      </w:r>
      <w:r>
        <w:rPr>
          <w:rFonts w:hint="eastAsia" w:ascii="Times New Roman" w:hAnsi="Times New Roman" w:cs="Times New Roman"/>
          <w:b/>
          <w:bCs/>
          <w:sz w:val="24"/>
          <w:szCs w:val="24"/>
        </w:rPr>
        <w:t>启动区规格</w:t>
      </w:r>
    </w:p>
    <w:p w14:paraId="3EEA883F">
      <w:pPr>
        <w:spacing w:line="500" w:lineRule="exact"/>
        <w:ind w:firstLine="480" w:firstLineChars="200"/>
        <w:rPr>
          <w:rFonts w:ascii="Times New Roman" w:hAnsi="Times New Roman" w:cs="Times New Roman"/>
          <w:b/>
          <w:bCs/>
          <w:sz w:val="24"/>
          <w:szCs w:val="24"/>
        </w:rPr>
      </w:pPr>
      <w:r>
        <w:rPr>
          <w:rFonts w:hint="eastAsia" w:cs="Times New Roman" w:asciiTheme="minorEastAsia" w:hAnsiTheme="minorEastAsia" w:eastAsiaTheme="minorEastAsia"/>
          <w:bCs/>
          <w:sz w:val="24"/>
          <w:szCs w:val="24"/>
        </w:rPr>
        <w:t>启动区是两个边长为</w:t>
      </w:r>
      <w:r>
        <w:rPr>
          <w:rFonts w:ascii="Times New Roman" w:hAnsi="Times New Roman" w:cs="Times New Roman" w:eastAsiaTheme="minorEastAsia"/>
          <w:bCs/>
          <w:sz w:val="24"/>
          <w:szCs w:val="24"/>
        </w:rPr>
        <w:t>250mm</w:t>
      </w:r>
      <w:r>
        <w:rPr>
          <w:rFonts w:hint="eastAsia" w:cs="Times New Roman" w:asciiTheme="minorEastAsia" w:hAnsiTheme="minorEastAsia" w:eastAsiaTheme="minorEastAsia"/>
          <w:bCs/>
          <w:sz w:val="24"/>
          <w:szCs w:val="24"/>
        </w:rPr>
        <w:t>的红色正方形区域（包括周围白色方框）。比赛开始前，选手将机器人分别放入两个启动区中。比赛开始后，两台机器人从各自启动区出发前往任务区域。</w:t>
      </w:r>
    </w:p>
    <w:p w14:paraId="078028E5">
      <w:p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rPr>
        <w:t>2.2.</w:t>
      </w:r>
      <w:r>
        <w:rPr>
          <w:rFonts w:ascii="Times New Roman" w:hAnsi="Times New Roman" w:cs="Times New Roman"/>
          <w:b/>
          <w:bCs/>
          <w:sz w:val="24"/>
          <w:szCs w:val="24"/>
        </w:rPr>
        <w:t xml:space="preserve">2 </w:t>
      </w:r>
      <w:r>
        <w:rPr>
          <w:rFonts w:hint="eastAsia" w:ascii="Times New Roman" w:hAnsi="Times New Roman" w:cs="Times New Roman"/>
          <w:b/>
          <w:bCs/>
          <w:sz w:val="24"/>
          <w:szCs w:val="24"/>
        </w:rPr>
        <w:t>主干道设置</w:t>
      </w:r>
    </w:p>
    <w:p w14:paraId="456B7F83">
      <w:pPr>
        <w:spacing w:line="500" w:lineRule="exact"/>
        <w:ind w:firstLine="480" w:firstLineChars="200"/>
        <w:rPr>
          <w:rFonts w:ascii="Times New Roman" w:hAnsi="Times New Roman" w:cs="Times New Roman"/>
          <w:szCs w:val="21"/>
        </w:rPr>
      </w:pPr>
      <w:r>
        <w:rPr>
          <w:rFonts w:hint="eastAsia" w:cs="Times New Roman" w:asciiTheme="minorEastAsia" w:hAnsiTheme="minorEastAsia" w:eastAsiaTheme="minorEastAsia"/>
          <w:bCs/>
          <w:sz w:val="24"/>
          <w:szCs w:val="24"/>
        </w:rPr>
        <w:t>主干道是场地内不规则分布的</w:t>
      </w:r>
      <w:r>
        <w:rPr>
          <w:rFonts w:ascii="Times New Roman" w:hAnsi="Times New Roman" w:cs="Times New Roman" w:eastAsiaTheme="minorEastAsia"/>
          <w:bCs/>
          <w:sz w:val="24"/>
          <w:szCs w:val="24"/>
        </w:rPr>
        <w:t>200mm～220mm</w:t>
      </w:r>
      <w:r>
        <w:rPr>
          <w:rFonts w:hint="eastAsia" w:cs="Times New Roman" w:asciiTheme="minorEastAsia" w:hAnsiTheme="minorEastAsia" w:eastAsiaTheme="minorEastAsia"/>
          <w:bCs/>
          <w:sz w:val="24"/>
          <w:szCs w:val="24"/>
        </w:rPr>
        <w:t>黑色宽带状“道路”，道路中央印有</w:t>
      </w:r>
      <w:r>
        <w:rPr>
          <w:rFonts w:ascii="Times New Roman" w:hAnsi="Times New Roman" w:cs="Times New Roman" w:eastAsiaTheme="minorEastAsia"/>
          <w:bCs/>
          <w:sz w:val="24"/>
          <w:szCs w:val="24"/>
        </w:rPr>
        <w:t>20mm～30mm</w:t>
      </w:r>
      <w:r>
        <w:rPr>
          <w:rFonts w:hint="eastAsia" w:cs="Times New Roman" w:asciiTheme="minorEastAsia" w:hAnsiTheme="minorEastAsia" w:eastAsiaTheme="minorEastAsia"/>
          <w:bCs/>
          <w:sz w:val="24"/>
          <w:szCs w:val="24"/>
        </w:rPr>
        <w:t>宽的白色引导线，部分引导线是不连续的。</w:t>
      </w:r>
    </w:p>
    <w:p w14:paraId="4DE9427B">
      <w:p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rPr>
        <w:t>2</w:t>
      </w:r>
      <w:r>
        <w:rPr>
          <w:rFonts w:ascii="Times New Roman" w:hAnsi="Times New Roman" w:cs="Times New Roman"/>
          <w:b/>
          <w:bCs/>
          <w:sz w:val="24"/>
          <w:szCs w:val="24"/>
        </w:rPr>
        <w:t xml:space="preserve">.2.3 </w:t>
      </w:r>
      <w:r>
        <w:rPr>
          <w:rFonts w:hint="eastAsia" w:ascii="Times New Roman" w:hAnsi="Times New Roman" w:cs="Times New Roman"/>
          <w:b/>
          <w:bCs/>
          <w:sz w:val="24"/>
          <w:szCs w:val="24"/>
        </w:rPr>
        <w:t>任务区标识</w:t>
      </w:r>
    </w:p>
    <w:p w14:paraId="01F76E82">
      <w:pPr>
        <w:spacing w:line="500" w:lineRule="exact"/>
        <w:ind w:firstLine="480" w:firstLineChars="200"/>
        <w:rPr>
          <w:rFonts w:ascii="Times New Roman" w:hAnsi="Times New Roman" w:cs="Times New Roman"/>
          <w:b/>
          <w:bCs/>
          <w:sz w:val="24"/>
          <w:szCs w:val="24"/>
        </w:rPr>
      </w:pPr>
      <w:r>
        <w:rPr>
          <w:rFonts w:hint="eastAsia" w:cs="Times New Roman" w:asciiTheme="minorEastAsia" w:hAnsiTheme="minorEastAsia" w:eastAsiaTheme="minorEastAsia"/>
          <w:bCs/>
          <w:sz w:val="24"/>
          <w:szCs w:val="24"/>
        </w:rPr>
        <w:t>地图内还设置有</w:t>
      </w:r>
      <w:r>
        <w:rPr>
          <w:rFonts w:ascii="Times New Roman" w:hAnsi="Times New Roman" w:cs="Times New Roman" w:eastAsiaTheme="minorEastAsia"/>
          <w:bCs/>
          <w:sz w:val="24"/>
          <w:szCs w:val="24"/>
        </w:rPr>
        <w:t>5</w:t>
      </w:r>
      <w:r>
        <w:rPr>
          <w:rFonts w:hint="eastAsia" w:cs="Times New Roman" w:asciiTheme="minorEastAsia" w:hAnsiTheme="minorEastAsia" w:eastAsiaTheme="minorEastAsia"/>
          <w:bCs/>
          <w:sz w:val="24"/>
          <w:szCs w:val="24"/>
        </w:rPr>
        <w:t>个固定任务区，分别标记有“</w:t>
      </w:r>
      <w:r>
        <w:rPr>
          <w:rFonts w:cs="Times New Roman" w:asciiTheme="minorEastAsia" w:hAnsiTheme="minorEastAsia" w:eastAsiaTheme="minorEastAsia"/>
          <w:bCs/>
          <w:sz w:val="24"/>
          <w:szCs w:val="24"/>
        </w:rPr>
        <w:fldChar w:fldCharType="begin"/>
      </w:r>
      <w:r>
        <w:rPr>
          <w:rFonts w:cs="Times New Roman" w:asciiTheme="minorEastAsia" w:hAnsiTheme="minorEastAsia" w:eastAsiaTheme="minorEastAsia"/>
          <w:bCs/>
          <w:sz w:val="24"/>
          <w:szCs w:val="24"/>
        </w:rPr>
        <w:instrText xml:space="preserve"> </w:instrText>
      </w:r>
      <w:r>
        <w:rPr>
          <w:rFonts w:hint="eastAsia" w:cs="Times New Roman" w:asciiTheme="minorEastAsia" w:hAnsiTheme="minorEastAsia" w:eastAsiaTheme="minorEastAsia"/>
          <w:bCs/>
          <w:sz w:val="24"/>
          <w:szCs w:val="24"/>
        </w:rPr>
        <w:instrText xml:space="preserve">= 1 \* GB3</w:instrText>
      </w:r>
      <w:r>
        <w:rPr>
          <w:rFonts w:cs="Times New Roman" w:asciiTheme="minorEastAsia" w:hAnsiTheme="minorEastAsia" w:eastAsiaTheme="minorEastAsia"/>
          <w:bCs/>
          <w:sz w:val="24"/>
          <w:szCs w:val="24"/>
        </w:rPr>
        <w:instrText xml:space="preserve"> </w:instrText>
      </w:r>
      <w:r>
        <w:rPr>
          <w:rFonts w:cs="Times New Roman" w:asciiTheme="minorEastAsia" w:hAnsiTheme="minorEastAsia" w:eastAsiaTheme="minorEastAsia"/>
          <w:bCs/>
          <w:sz w:val="24"/>
          <w:szCs w:val="24"/>
        </w:rPr>
        <w:fldChar w:fldCharType="separate"/>
      </w:r>
      <w:r>
        <w:rPr>
          <w:rFonts w:hint="eastAsia" w:cs="Times New Roman" w:asciiTheme="minorEastAsia" w:hAnsiTheme="minorEastAsia" w:eastAsiaTheme="minorEastAsia"/>
          <w:bCs/>
          <w:sz w:val="24"/>
          <w:szCs w:val="24"/>
        </w:rPr>
        <w:t>①</w:t>
      </w:r>
      <w:r>
        <w:rPr>
          <w:rFonts w:cs="Times New Roman" w:asciiTheme="minorEastAsia" w:hAnsiTheme="minorEastAsia" w:eastAsiaTheme="minorEastAsia"/>
          <w:bCs/>
          <w:sz w:val="24"/>
          <w:szCs w:val="24"/>
        </w:rPr>
        <w:fldChar w:fldCharType="end"/>
      </w:r>
      <w:r>
        <w:rPr>
          <w:rFonts w:hint="eastAsia" w:cs="Times New Roman" w:asciiTheme="minorEastAsia" w:hAnsiTheme="minorEastAsia" w:eastAsiaTheme="minorEastAsia"/>
          <w:bCs/>
          <w:sz w:val="24"/>
          <w:szCs w:val="24"/>
        </w:rPr>
        <w:t>、</w:t>
      </w:r>
      <w:r>
        <w:rPr>
          <w:rFonts w:cs="Times New Roman" w:asciiTheme="minorEastAsia" w:hAnsiTheme="minorEastAsia" w:eastAsiaTheme="minorEastAsia"/>
          <w:bCs/>
          <w:sz w:val="24"/>
          <w:szCs w:val="24"/>
        </w:rPr>
        <w:fldChar w:fldCharType="begin"/>
      </w:r>
      <w:r>
        <w:rPr>
          <w:rFonts w:cs="Times New Roman" w:asciiTheme="minorEastAsia" w:hAnsiTheme="minorEastAsia" w:eastAsiaTheme="minorEastAsia"/>
          <w:bCs/>
          <w:sz w:val="24"/>
          <w:szCs w:val="24"/>
        </w:rPr>
        <w:instrText xml:space="preserve"> </w:instrText>
      </w:r>
      <w:r>
        <w:rPr>
          <w:rFonts w:hint="eastAsia" w:cs="Times New Roman" w:asciiTheme="minorEastAsia" w:hAnsiTheme="minorEastAsia" w:eastAsiaTheme="minorEastAsia"/>
          <w:bCs/>
          <w:sz w:val="24"/>
          <w:szCs w:val="24"/>
        </w:rPr>
        <w:instrText xml:space="preserve">= 2 \* GB3</w:instrText>
      </w:r>
      <w:r>
        <w:rPr>
          <w:rFonts w:cs="Times New Roman" w:asciiTheme="minorEastAsia" w:hAnsiTheme="minorEastAsia" w:eastAsiaTheme="minorEastAsia"/>
          <w:bCs/>
          <w:sz w:val="24"/>
          <w:szCs w:val="24"/>
        </w:rPr>
        <w:instrText xml:space="preserve"> </w:instrText>
      </w:r>
      <w:r>
        <w:rPr>
          <w:rFonts w:cs="Times New Roman" w:asciiTheme="minorEastAsia" w:hAnsiTheme="minorEastAsia" w:eastAsiaTheme="minorEastAsia"/>
          <w:bCs/>
          <w:sz w:val="24"/>
          <w:szCs w:val="24"/>
        </w:rPr>
        <w:fldChar w:fldCharType="separate"/>
      </w:r>
      <w:r>
        <w:rPr>
          <w:rFonts w:hint="eastAsia" w:cs="Times New Roman" w:asciiTheme="minorEastAsia" w:hAnsiTheme="minorEastAsia" w:eastAsiaTheme="minorEastAsia"/>
          <w:bCs/>
          <w:sz w:val="24"/>
          <w:szCs w:val="24"/>
        </w:rPr>
        <w:t>②</w:t>
      </w:r>
      <w:r>
        <w:rPr>
          <w:rFonts w:cs="Times New Roman" w:asciiTheme="minorEastAsia" w:hAnsiTheme="minorEastAsia" w:eastAsiaTheme="minorEastAsia"/>
          <w:bCs/>
          <w:sz w:val="24"/>
          <w:szCs w:val="24"/>
        </w:rPr>
        <w:fldChar w:fldCharType="end"/>
      </w:r>
      <w:r>
        <w:rPr>
          <w:rFonts w:hint="eastAsia" w:cs="Times New Roman" w:asciiTheme="minorEastAsia" w:hAnsiTheme="minorEastAsia" w:eastAsiaTheme="minorEastAsia"/>
          <w:bCs/>
          <w:sz w:val="24"/>
          <w:szCs w:val="24"/>
        </w:rPr>
        <w:t>、</w:t>
      </w:r>
      <w:r>
        <w:rPr>
          <w:rFonts w:cs="Times New Roman" w:asciiTheme="minorEastAsia" w:hAnsiTheme="minorEastAsia" w:eastAsiaTheme="minorEastAsia"/>
          <w:bCs/>
          <w:sz w:val="24"/>
          <w:szCs w:val="24"/>
        </w:rPr>
        <w:fldChar w:fldCharType="begin"/>
      </w:r>
      <w:r>
        <w:rPr>
          <w:rFonts w:cs="Times New Roman" w:asciiTheme="minorEastAsia" w:hAnsiTheme="minorEastAsia" w:eastAsiaTheme="minorEastAsia"/>
          <w:bCs/>
          <w:sz w:val="24"/>
          <w:szCs w:val="24"/>
        </w:rPr>
        <w:instrText xml:space="preserve"> </w:instrText>
      </w:r>
      <w:r>
        <w:rPr>
          <w:rFonts w:hint="eastAsia" w:cs="Times New Roman" w:asciiTheme="minorEastAsia" w:hAnsiTheme="minorEastAsia" w:eastAsiaTheme="minorEastAsia"/>
          <w:bCs/>
          <w:sz w:val="24"/>
          <w:szCs w:val="24"/>
        </w:rPr>
        <w:instrText xml:space="preserve">= 3 \* GB3</w:instrText>
      </w:r>
      <w:r>
        <w:rPr>
          <w:rFonts w:cs="Times New Roman" w:asciiTheme="minorEastAsia" w:hAnsiTheme="minorEastAsia" w:eastAsiaTheme="minorEastAsia"/>
          <w:bCs/>
          <w:sz w:val="24"/>
          <w:szCs w:val="24"/>
        </w:rPr>
        <w:instrText xml:space="preserve"> </w:instrText>
      </w:r>
      <w:r>
        <w:rPr>
          <w:rFonts w:cs="Times New Roman" w:asciiTheme="minorEastAsia" w:hAnsiTheme="minorEastAsia" w:eastAsiaTheme="minorEastAsia"/>
          <w:bCs/>
          <w:sz w:val="24"/>
          <w:szCs w:val="24"/>
        </w:rPr>
        <w:fldChar w:fldCharType="separate"/>
      </w:r>
      <w:r>
        <w:rPr>
          <w:rFonts w:hint="eastAsia" w:cs="Times New Roman" w:asciiTheme="minorEastAsia" w:hAnsiTheme="minorEastAsia" w:eastAsiaTheme="minorEastAsia"/>
          <w:bCs/>
          <w:sz w:val="24"/>
          <w:szCs w:val="24"/>
        </w:rPr>
        <w:t>③</w:t>
      </w:r>
      <w:r>
        <w:rPr>
          <w:rFonts w:cs="Times New Roman" w:asciiTheme="minorEastAsia" w:hAnsiTheme="minorEastAsia" w:eastAsiaTheme="minorEastAsia"/>
          <w:bCs/>
          <w:sz w:val="24"/>
          <w:szCs w:val="24"/>
        </w:rPr>
        <w:fldChar w:fldCharType="end"/>
      </w:r>
      <w:r>
        <w:rPr>
          <w:rFonts w:hint="eastAsia" w:cs="Times New Roman" w:asciiTheme="minorEastAsia" w:hAnsiTheme="minorEastAsia" w:eastAsiaTheme="minorEastAsia"/>
          <w:bCs/>
          <w:sz w:val="24"/>
          <w:szCs w:val="24"/>
        </w:rPr>
        <w:t>、</w:t>
      </w:r>
      <w:r>
        <w:rPr>
          <w:rFonts w:cs="Times New Roman" w:asciiTheme="minorEastAsia" w:hAnsiTheme="minorEastAsia" w:eastAsiaTheme="minorEastAsia"/>
          <w:bCs/>
          <w:sz w:val="24"/>
          <w:szCs w:val="24"/>
        </w:rPr>
        <w:fldChar w:fldCharType="begin"/>
      </w:r>
      <w:r>
        <w:rPr>
          <w:rFonts w:cs="Times New Roman" w:asciiTheme="minorEastAsia" w:hAnsiTheme="minorEastAsia" w:eastAsiaTheme="minorEastAsia"/>
          <w:bCs/>
          <w:sz w:val="24"/>
          <w:szCs w:val="24"/>
        </w:rPr>
        <w:instrText xml:space="preserve"> </w:instrText>
      </w:r>
      <w:r>
        <w:rPr>
          <w:rFonts w:hint="eastAsia" w:cs="Times New Roman" w:asciiTheme="minorEastAsia" w:hAnsiTheme="minorEastAsia" w:eastAsiaTheme="minorEastAsia"/>
          <w:bCs/>
          <w:sz w:val="24"/>
          <w:szCs w:val="24"/>
        </w:rPr>
        <w:instrText xml:space="preserve">= 4 \* GB3</w:instrText>
      </w:r>
      <w:r>
        <w:rPr>
          <w:rFonts w:cs="Times New Roman" w:asciiTheme="minorEastAsia" w:hAnsiTheme="minorEastAsia" w:eastAsiaTheme="minorEastAsia"/>
          <w:bCs/>
          <w:sz w:val="24"/>
          <w:szCs w:val="24"/>
        </w:rPr>
        <w:instrText xml:space="preserve"> </w:instrText>
      </w:r>
      <w:r>
        <w:rPr>
          <w:rFonts w:cs="Times New Roman" w:asciiTheme="minorEastAsia" w:hAnsiTheme="minorEastAsia" w:eastAsiaTheme="minorEastAsia"/>
          <w:bCs/>
          <w:sz w:val="24"/>
          <w:szCs w:val="24"/>
        </w:rPr>
        <w:fldChar w:fldCharType="separate"/>
      </w:r>
      <w:r>
        <w:rPr>
          <w:rFonts w:hint="eastAsia" w:cs="Times New Roman" w:asciiTheme="minorEastAsia" w:hAnsiTheme="minorEastAsia" w:eastAsiaTheme="minorEastAsia"/>
          <w:bCs/>
          <w:sz w:val="24"/>
          <w:szCs w:val="24"/>
        </w:rPr>
        <w:t>④</w:t>
      </w:r>
      <w:r>
        <w:rPr>
          <w:rFonts w:cs="Times New Roman" w:asciiTheme="minorEastAsia" w:hAnsiTheme="minorEastAsia" w:eastAsiaTheme="minorEastAsia"/>
          <w:bCs/>
          <w:sz w:val="24"/>
          <w:szCs w:val="24"/>
        </w:rPr>
        <w:fldChar w:fldCharType="end"/>
      </w:r>
      <w:r>
        <w:rPr>
          <w:rFonts w:hint="eastAsia" w:cs="Times New Roman" w:asciiTheme="minorEastAsia" w:hAnsiTheme="minorEastAsia" w:eastAsiaTheme="minorEastAsia"/>
          <w:bCs/>
          <w:sz w:val="24"/>
          <w:szCs w:val="24"/>
        </w:rPr>
        <w:t>、</w:t>
      </w:r>
      <w:r>
        <w:rPr>
          <w:rFonts w:cs="Times New Roman" w:asciiTheme="minorEastAsia" w:hAnsiTheme="minorEastAsia" w:eastAsiaTheme="minorEastAsia"/>
          <w:bCs/>
          <w:sz w:val="24"/>
          <w:szCs w:val="24"/>
        </w:rPr>
        <w:fldChar w:fldCharType="begin"/>
      </w:r>
      <w:r>
        <w:rPr>
          <w:rFonts w:cs="Times New Roman" w:asciiTheme="minorEastAsia" w:hAnsiTheme="minorEastAsia" w:eastAsiaTheme="minorEastAsia"/>
          <w:bCs/>
          <w:sz w:val="24"/>
          <w:szCs w:val="24"/>
        </w:rPr>
        <w:instrText xml:space="preserve"> </w:instrText>
      </w:r>
      <w:r>
        <w:rPr>
          <w:rFonts w:hint="eastAsia" w:cs="Times New Roman" w:asciiTheme="minorEastAsia" w:hAnsiTheme="minorEastAsia" w:eastAsiaTheme="minorEastAsia"/>
          <w:bCs/>
          <w:sz w:val="24"/>
          <w:szCs w:val="24"/>
        </w:rPr>
        <w:instrText xml:space="preserve">= 5 \* GB3</w:instrText>
      </w:r>
      <w:r>
        <w:rPr>
          <w:rFonts w:cs="Times New Roman" w:asciiTheme="minorEastAsia" w:hAnsiTheme="minorEastAsia" w:eastAsiaTheme="minorEastAsia"/>
          <w:bCs/>
          <w:sz w:val="24"/>
          <w:szCs w:val="24"/>
        </w:rPr>
        <w:instrText xml:space="preserve"> </w:instrText>
      </w:r>
      <w:r>
        <w:rPr>
          <w:rFonts w:cs="Times New Roman" w:asciiTheme="minorEastAsia" w:hAnsiTheme="minorEastAsia" w:eastAsiaTheme="minorEastAsia"/>
          <w:bCs/>
          <w:sz w:val="24"/>
          <w:szCs w:val="24"/>
        </w:rPr>
        <w:fldChar w:fldCharType="separate"/>
      </w:r>
      <w:r>
        <w:rPr>
          <w:rFonts w:hint="eastAsia" w:cs="Times New Roman" w:asciiTheme="minorEastAsia" w:hAnsiTheme="minorEastAsia" w:eastAsiaTheme="minorEastAsia"/>
          <w:bCs/>
          <w:sz w:val="24"/>
          <w:szCs w:val="24"/>
        </w:rPr>
        <w:t>⑤</w:t>
      </w:r>
      <w:r>
        <w:rPr>
          <w:rFonts w:cs="Times New Roman" w:asciiTheme="minorEastAsia" w:hAnsiTheme="minorEastAsia" w:eastAsiaTheme="minorEastAsia"/>
          <w:bCs/>
          <w:sz w:val="24"/>
          <w:szCs w:val="24"/>
        </w:rPr>
        <w:fldChar w:fldCharType="end"/>
      </w:r>
      <w:r>
        <w:rPr>
          <w:rFonts w:hint="eastAsia" w:cs="Times New Roman" w:asciiTheme="minorEastAsia" w:hAnsiTheme="minorEastAsia" w:eastAsiaTheme="minorEastAsia"/>
          <w:bCs/>
          <w:sz w:val="24"/>
          <w:szCs w:val="24"/>
        </w:rPr>
        <w:t>”的字母标识。</w:t>
      </w:r>
    </w:p>
    <w:p w14:paraId="64A6B28A">
      <w:pPr>
        <w:spacing w:line="420" w:lineRule="exact"/>
        <w:rPr>
          <w:rFonts w:ascii="Times New Roman" w:hAnsi="Times New Roman" w:cs="Times New Roman"/>
          <w:b/>
          <w:bCs/>
          <w:sz w:val="24"/>
          <w:szCs w:val="24"/>
        </w:rPr>
      </w:pPr>
      <w:r>
        <w:rPr>
          <w:rFonts w:ascii="Times New Roman" w:hAnsi="Times New Roman" w:cs="Times New Roman"/>
          <w:b/>
          <w:bCs/>
          <w:sz w:val="24"/>
          <w:szCs w:val="24"/>
        </w:rPr>
        <w:t>2.3 赛场环境</w:t>
      </w:r>
    </w:p>
    <w:p w14:paraId="1E3FCA4E">
      <w:pPr>
        <w:spacing w:line="420" w:lineRule="exact"/>
        <w:rPr>
          <w:rFonts w:ascii="Times New Roman" w:hAnsi="Times New Roman" w:cs="Times New Roman"/>
          <w:b/>
          <w:bCs/>
          <w:sz w:val="24"/>
          <w:szCs w:val="24"/>
        </w:rPr>
      </w:pPr>
      <w:r>
        <w:rPr>
          <w:rFonts w:hint="eastAsia" w:ascii="Times New Roman" w:hAnsi="Times New Roman" w:cs="Times New Roman"/>
          <w:b/>
          <w:bCs/>
          <w:sz w:val="24"/>
          <w:szCs w:val="24"/>
        </w:rPr>
        <w:t>2.3.1</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电源接口配置</w:t>
      </w:r>
    </w:p>
    <w:p w14:paraId="6A1C4B5F">
      <w:pPr>
        <w:spacing w:line="500" w:lineRule="exact"/>
        <w:ind w:firstLine="480" w:firstLineChars="200"/>
        <w:rPr>
          <w:rFonts w:ascii="Times New Roman" w:hAnsi="Times New Roman" w:cs="Times New Roman"/>
          <w:b/>
          <w:bCs/>
          <w:sz w:val="24"/>
          <w:szCs w:val="24"/>
        </w:rPr>
      </w:pPr>
      <w:r>
        <w:rPr>
          <w:rFonts w:hint="eastAsia" w:cs="Times New Roman" w:asciiTheme="minorEastAsia" w:hAnsiTheme="minorEastAsia" w:eastAsiaTheme="minorEastAsia"/>
          <w:bCs/>
          <w:sz w:val="24"/>
          <w:szCs w:val="24"/>
        </w:rPr>
        <w:t>比赛现场提供当地城市市电标准接口。如果参赛队需要非市电标准的电压或频率，请自行准备对应需求的转换器。参赛队伍的电源接口与其指定调试桌可能有一定距离，请自备足够长的电源延长线，在现场使用延长线时请注意固定和安全。</w:t>
      </w:r>
    </w:p>
    <w:p w14:paraId="64FBF1CE">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2.3.2 </w:t>
      </w:r>
      <w:r>
        <w:rPr>
          <w:rFonts w:hint="eastAsia" w:ascii="Times New Roman" w:hAnsi="Times New Roman" w:cs="Times New Roman"/>
          <w:b/>
          <w:bCs/>
          <w:sz w:val="24"/>
          <w:szCs w:val="24"/>
        </w:rPr>
        <w:t>照明设施配置</w:t>
      </w:r>
    </w:p>
    <w:p w14:paraId="5A846349">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比赛现场为日常照明，大赛组委会不保证现场光照绝对不变。现场可能有随时间而变的阳光，照相机或摄像机的闪光灯、补光灯或其它赛事未知光线的影响。</w:t>
      </w:r>
    </w:p>
    <w:p w14:paraId="10CB3D7F">
      <w:pPr>
        <w:spacing w:line="420" w:lineRule="exact"/>
        <w:rPr>
          <w:rFonts w:ascii="Times New Roman" w:hAnsi="Times New Roman" w:cs="Times New Roman"/>
          <w:b/>
          <w:bCs/>
          <w:sz w:val="24"/>
          <w:szCs w:val="24"/>
        </w:rPr>
      </w:pPr>
      <w:r>
        <w:rPr>
          <w:rFonts w:ascii="Times New Roman" w:hAnsi="Times New Roman" w:cs="Times New Roman"/>
          <w:b/>
          <w:bCs/>
          <w:sz w:val="24"/>
          <w:szCs w:val="24"/>
        </w:rPr>
        <w:t xml:space="preserve">2.3.3 </w:t>
      </w:r>
      <w:r>
        <w:rPr>
          <w:rFonts w:hint="eastAsia" w:ascii="Times New Roman" w:hAnsi="Times New Roman" w:cs="Times New Roman"/>
          <w:b/>
          <w:bCs/>
          <w:sz w:val="24"/>
          <w:szCs w:val="24"/>
        </w:rPr>
        <w:t>赛场铺设配置</w:t>
      </w:r>
    </w:p>
    <w:p w14:paraId="23E1D751">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地图铺在赛台底板上，组委会尽力保障场地的平整度，但不排除场地有微小褶皱或不大于</w:t>
      </w:r>
      <w:r>
        <w:rPr>
          <w:rFonts w:ascii="Times New Roman" w:hAnsi="Times New Roman" w:cs="Times New Roman" w:eastAsiaTheme="minorEastAsia"/>
          <w:bCs/>
          <w:sz w:val="24"/>
          <w:szCs w:val="24"/>
        </w:rPr>
        <w:t>5mm</w:t>
      </w:r>
      <w:r>
        <w:rPr>
          <w:rFonts w:hint="eastAsia" w:cs="Times New Roman" w:asciiTheme="minorEastAsia" w:hAnsiTheme="minorEastAsia" w:eastAsiaTheme="minorEastAsia"/>
          <w:bCs/>
          <w:sz w:val="24"/>
          <w:szCs w:val="24"/>
        </w:rPr>
        <w:t>的高差。赛台可能设置在地面上，也有可能设置在整体架高的台面上。</w:t>
      </w:r>
    </w:p>
    <w:p w14:paraId="2A0DF234">
      <w:pPr>
        <w:spacing w:line="400" w:lineRule="exact"/>
        <w:rPr>
          <w:rFonts w:ascii="Times New Roman" w:hAnsi="Times New Roman" w:cs="Times New Roman"/>
          <w:b/>
          <w:bCs/>
          <w:sz w:val="24"/>
          <w:szCs w:val="24"/>
        </w:rPr>
      </w:pPr>
      <w:r>
        <w:rPr>
          <w:rFonts w:ascii="Times New Roman" w:hAnsi="Times New Roman" w:cs="Times New Roman"/>
          <w:b/>
          <w:bCs/>
          <w:sz w:val="24"/>
          <w:szCs w:val="24"/>
        </w:rPr>
        <w:t>3 机器人</w:t>
      </w:r>
    </w:p>
    <w:p w14:paraId="7A1C34B8">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hint="eastAsia" w:ascii="Times New Roman" w:hAnsi="Times New Roman" w:cs="Times New Roman"/>
          <w:b/>
          <w:bCs/>
          <w:sz w:val="24"/>
          <w:szCs w:val="24"/>
        </w:rPr>
        <w:t>机器人数量</w:t>
      </w:r>
    </w:p>
    <w:p w14:paraId="74117C12">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每支参赛队必须设计、制作两台机器人，且用于比赛的机器人不能超过两台，可整机入场参赛，但须通过检录。</w:t>
      </w:r>
    </w:p>
    <w:p w14:paraId="5A65366F">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hint="eastAsia" w:ascii="Times New Roman" w:hAnsi="Times New Roman" w:cs="Times New Roman"/>
          <w:b/>
          <w:bCs/>
          <w:sz w:val="24"/>
          <w:szCs w:val="24"/>
        </w:rPr>
        <w:t>机器人规格</w:t>
      </w:r>
    </w:p>
    <w:p w14:paraId="5DD1ADCE">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机器人在启动区内的最大尺寸为</w:t>
      </w:r>
      <w:r>
        <w:rPr>
          <w:rFonts w:ascii="Times New Roman" w:hAnsi="Times New Roman" w:cs="Times New Roman" w:eastAsiaTheme="minorEastAsia"/>
          <w:bCs/>
          <w:sz w:val="24"/>
          <w:szCs w:val="24"/>
        </w:rPr>
        <w:t>250mm</w:t>
      </w:r>
      <w:r>
        <w:rPr>
          <w:rFonts w:hint="eastAsia" w:cs="Times New Roman" w:asciiTheme="minorEastAsia" w:hAnsiTheme="minorEastAsia" w:eastAsiaTheme="minorEastAsia"/>
          <w:bCs/>
          <w:sz w:val="24"/>
          <w:szCs w:val="24"/>
        </w:rPr>
        <w:t>长、</w:t>
      </w:r>
      <w:r>
        <w:rPr>
          <w:rFonts w:ascii="Times New Roman" w:hAnsi="Times New Roman" w:cs="Times New Roman" w:eastAsiaTheme="minorEastAsia"/>
          <w:bCs/>
          <w:sz w:val="24"/>
          <w:szCs w:val="24"/>
        </w:rPr>
        <w:t>250mm</w:t>
      </w:r>
      <w:r>
        <w:rPr>
          <w:rFonts w:hint="eastAsia" w:cs="Times New Roman" w:asciiTheme="minorEastAsia" w:hAnsiTheme="minorEastAsia" w:eastAsiaTheme="minorEastAsia"/>
          <w:bCs/>
          <w:sz w:val="24"/>
          <w:szCs w:val="24"/>
        </w:rPr>
        <w:t>宽、</w:t>
      </w:r>
      <w:r>
        <w:rPr>
          <w:rFonts w:ascii="Times New Roman" w:hAnsi="Times New Roman" w:cs="Times New Roman" w:eastAsiaTheme="minorEastAsia"/>
          <w:bCs/>
          <w:sz w:val="24"/>
          <w:szCs w:val="24"/>
        </w:rPr>
        <w:t>300mm</w:t>
      </w:r>
      <w:r>
        <w:rPr>
          <w:rFonts w:hint="eastAsia" w:cs="Times New Roman" w:asciiTheme="minorEastAsia" w:hAnsiTheme="minorEastAsia" w:eastAsiaTheme="minorEastAsia"/>
          <w:bCs/>
          <w:sz w:val="24"/>
          <w:szCs w:val="24"/>
        </w:rPr>
        <w:t>高。离开启动区后，机器人可以自由伸展，尺寸不限。</w:t>
      </w:r>
    </w:p>
    <w:p w14:paraId="21863F96">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hint="eastAsia" w:ascii="Times New Roman" w:hAnsi="Times New Roman" w:cs="Times New Roman"/>
          <w:b/>
          <w:bCs/>
          <w:sz w:val="24"/>
          <w:szCs w:val="24"/>
        </w:rPr>
        <w:t>控制器规定</w:t>
      </w:r>
    </w:p>
    <w:p w14:paraId="5005ADFF">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bCs/>
          <w:sz w:val="24"/>
          <w:szCs w:val="24"/>
        </w:rPr>
        <w:t>每台机器人只允许使用</w:t>
      </w:r>
      <w:r>
        <w:rPr>
          <w:rFonts w:ascii="Times New Roman" w:hAnsi="Times New Roman" w:cs="Times New Roman" w:eastAsiaTheme="minorEastAsia"/>
          <w:bCs/>
          <w:sz w:val="24"/>
          <w:szCs w:val="24"/>
        </w:rPr>
        <w:t>1</w:t>
      </w:r>
      <w:r>
        <w:rPr>
          <w:rFonts w:cs="Times New Roman" w:asciiTheme="minorEastAsia" w:hAnsiTheme="minorEastAsia" w:eastAsiaTheme="minorEastAsia"/>
          <w:bCs/>
          <w:sz w:val="24"/>
          <w:szCs w:val="24"/>
        </w:rPr>
        <w:t>个控制器，</w:t>
      </w:r>
      <w:r>
        <w:rPr>
          <w:rFonts w:hint="eastAsia" w:cs="Times New Roman" w:asciiTheme="minorEastAsia" w:hAnsiTheme="minorEastAsia" w:eastAsiaTheme="minorEastAsia"/>
          <w:bCs/>
          <w:sz w:val="24"/>
          <w:szCs w:val="24"/>
        </w:rPr>
        <w:t>实际使用的电机（含舵机）数量不超过</w:t>
      </w:r>
      <w:r>
        <w:rPr>
          <w:rFonts w:hint="eastAsia" w:ascii="Times New Roman" w:hAnsi="Times New Roman" w:cs="Times New Roman" w:eastAsiaTheme="minorEastAsia"/>
          <w:bCs/>
          <w:sz w:val="24"/>
          <w:szCs w:val="24"/>
        </w:rPr>
        <w:t>8</w:t>
      </w:r>
      <w:r>
        <w:rPr>
          <w:rFonts w:hint="eastAsia" w:cs="Times New Roman" w:asciiTheme="minorEastAsia" w:hAnsiTheme="minorEastAsia" w:eastAsiaTheme="minorEastAsia"/>
          <w:bCs/>
          <w:sz w:val="24"/>
          <w:szCs w:val="24"/>
        </w:rPr>
        <w:t>个（含</w:t>
      </w:r>
      <w:r>
        <w:rPr>
          <w:rFonts w:hint="eastAsia" w:ascii="Times New Roman" w:hAnsi="Times New Roman" w:cs="Times New Roman" w:eastAsiaTheme="minorEastAsia"/>
          <w:bCs/>
          <w:sz w:val="24"/>
          <w:szCs w:val="24"/>
        </w:rPr>
        <w:t>8</w:t>
      </w:r>
      <w:r>
        <w:rPr>
          <w:rFonts w:hint="eastAsia" w:cs="Times New Roman" w:asciiTheme="minorEastAsia" w:hAnsiTheme="minorEastAsia" w:eastAsiaTheme="minorEastAsia"/>
          <w:bCs/>
          <w:sz w:val="24"/>
          <w:szCs w:val="24"/>
        </w:rPr>
        <w:t>个）</w:t>
      </w:r>
      <w:r>
        <w:rPr>
          <w:rFonts w:cs="Times New Roman" w:asciiTheme="minorEastAsia" w:hAnsiTheme="minorEastAsia" w:eastAsiaTheme="minorEastAsia"/>
          <w:bCs/>
          <w:sz w:val="24"/>
          <w:szCs w:val="24"/>
        </w:rPr>
        <w:t>。</w:t>
      </w:r>
      <w:r>
        <w:rPr>
          <w:rFonts w:hint="eastAsia" w:cs="Times New Roman" w:asciiTheme="minorEastAsia" w:hAnsiTheme="minorEastAsia" w:eastAsiaTheme="minorEastAsia"/>
          <w:bCs/>
          <w:sz w:val="24"/>
          <w:szCs w:val="24"/>
        </w:rPr>
        <w:t>控制器需自带显示屏。</w:t>
      </w:r>
    </w:p>
    <w:p w14:paraId="0A157C2A">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3.4 </w:t>
      </w:r>
      <w:r>
        <w:rPr>
          <w:rFonts w:hint="eastAsia" w:ascii="Times New Roman" w:hAnsi="Times New Roman" w:cs="Times New Roman"/>
          <w:b/>
          <w:bCs/>
          <w:sz w:val="24"/>
          <w:szCs w:val="24"/>
        </w:rPr>
        <w:t>驱动轮规定</w:t>
      </w:r>
    </w:p>
    <w:p w14:paraId="04F0FAA3">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当电机用于驱动轮时，只允许单个电机独立驱动单个着地的轮子。</w:t>
      </w:r>
    </w:p>
    <w:p w14:paraId="5172FF90">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3.5 </w:t>
      </w:r>
      <w:r>
        <w:rPr>
          <w:rFonts w:hint="eastAsia" w:ascii="Times New Roman" w:hAnsi="Times New Roman" w:cs="Times New Roman"/>
          <w:b/>
          <w:bCs/>
          <w:sz w:val="24"/>
          <w:szCs w:val="24"/>
        </w:rPr>
        <w:t>传感器规定</w:t>
      </w:r>
    </w:p>
    <w:p w14:paraId="2BCC0161">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每台机器人允许使用的传感器种类、数量、安装位置不限。仅限使用有独立全包裹塑胶外壳的传感器。</w:t>
      </w:r>
    </w:p>
    <w:p w14:paraId="2D535865">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3.6 </w:t>
      </w:r>
      <w:r>
        <w:rPr>
          <w:rFonts w:hint="eastAsia" w:ascii="Times New Roman" w:hAnsi="Times New Roman" w:cs="Times New Roman"/>
          <w:b/>
          <w:bCs/>
          <w:sz w:val="24"/>
          <w:szCs w:val="24"/>
        </w:rPr>
        <w:t>机器人搭建规定</w:t>
      </w:r>
    </w:p>
    <w:p w14:paraId="4C5DA8A0">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bCs/>
          <w:sz w:val="24"/>
          <w:szCs w:val="24"/>
        </w:rPr>
        <w:t>机器人必须使用塑料积木件搭建，不得使用螺丝、螺钉、铆钉、胶水、胶带等辅助连接材料。可部分使用</w:t>
      </w:r>
      <w:r>
        <w:rPr>
          <w:rFonts w:ascii="Times New Roman" w:hAnsi="Times New Roman" w:cs="Times New Roman" w:eastAsiaTheme="minorEastAsia"/>
          <w:bCs/>
          <w:sz w:val="24"/>
          <w:szCs w:val="24"/>
        </w:rPr>
        <w:t>3D</w:t>
      </w:r>
      <w:r>
        <w:rPr>
          <w:rFonts w:cs="Times New Roman" w:asciiTheme="minorEastAsia" w:hAnsiTheme="minorEastAsia" w:eastAsiaTheme="minorEastAsia"/>
          <w:bCs/>
          <w:sz w:val="24"/>
          <w:szCs w:val="24"/>
        </w:rPr>
        <w:t>打印件</w:t>
      </w:r>
      <w:r>
        <w:rPr>
          <w:rFonts w:hint="eastAsia" w:cs="Times New Roman" w:asciiTheme="minorEastAsia" w:hAnsiTheme="minorEastAsia" w:eastAsiaTheme="minorEastAsia"/>
          <w:bCs/>
          <w:sz w:val="24"/>
          <w:szCs w:val="24"/>
        </w:rPr>
        <w:t>搭建机器人的结构</w:t>
      </w:r>
      <w:r>
        <w:rPr>
          <w:rFonts w:cs="Times New Roman" w:asciiTheme="minorEastAsia" w:hAnsiTheme="minorEastAsia" w:eastAsiaTheme="minorEastAsia"/>
          <w:bCs/>
          <w:sz w:val="24"/>
          <w:szCs w:val="24"/>
        </w:rPr>
        <w:t>，数量不超过</w:t>
      </w:r>
      <w:r>
        <w:rPr>
          <w:rFonts w:ascii="Times New Roman" w:hAnsi="Times New Roman" w:cs="Times New Roman" w:eastAsiaTheme="minorEastAsia"/>
          <w:bCs/>
          <w:sz w:val="24"/>
          <w:szCs w:val="24"/>
        </w:rPr>
        <w:t>1</w:t>
      </w:r>
      <w:r>
        <w:rPr>
          <w:rFonts w:cs="Times New Roman" w:asciiTheme="minorEastAsia" w:hAnsiTheme="minorEastAsia" w:eastAsiaTheme="minorEastAsia"/>
          <w:bCs/>
          <w:sz w:val="24"/>
          <w:szCs w:val="24"/>
        </w:rPr>
        <w:t>件</w:t>
      </w:r>
      <w:r>
        <w:rPr>
          <w:rFonts w:hint="eastAsia" w:cs="Times New Roman" w:asciiTheme="minorEastAsia" w:hAnsiTheme="minorEastAsia" w:eastAsiaTheme="minorEastAsia"/>
          <w:bCs/>
          <w:sz w:val="24"/>
          <w:szCs w:val="24"/>
        </w:rPr>
        <w:t>，</w:t>
      </w:r>
      <w:r>
        <w:rPr>
          <w:rFonts w:ascii="Times New Roman" w:hAnsi="Times New Roman" w:cs="Times New Roman" w:eastAsiaTheme="minorEastAsia"/>
          <w:bCs/>
          <w:sz w:val="24"/>
          <w:szCs w:val="24"/>
        </w:rPr>
        <w:t>3D</w:t>
      </w:r>
      <w:r>
        <w:rPr>
          <w:rFonts w:cs="Times New Roman" w:asciiTheme="minorEastAsia" w:hAnsiTheme="minorEastAsia" w:eastAsiaTheme="minorEastAsia"/>
          <w:bCs/>
          <w:sz w:val="24"/>
          <w:szCs w:val="24"/>
        </w:rPr>
        <w:t>打印件</w:t>
      </w:r>
      <w:r>
        <w:rPr>
          <w:rFonts w:hint="eastAsia" w:cs="Times New Roman" w:asciiTheme="minorEastAsia" w:hAnsiTheme="minorEastAsia" w:eastAsiaTheme="minorEastAsia"/>
          <w:bCs/>
          <w:sz w:val="24"/>
          <w:szCs w:val="24"/>
        </w:rPr>
        <w:t>的长宽高均不得大于</w:t>
      </w:r>
      <w:r>
        <w:rPr>
          <w:rFonts w:ascii="Times New Roman" w:hAnsi="Times New Roman" w:cs="Times New Roman" w:eastAsiaTheme="minorEastAsia"/>
          <w:bCs/>
          <w:sz w:val="24"/>
          <w:szCs w:val="24"/>
        </w:rPr>
        <w:t>45mm</w:t>
      </w:r>
      <w:r>
        <w:rPr>
          <w:rFonts w:cs="Times New Roman" w:asciiTheme="minorEastAsia" w:hAnsiTheme="minorEastAsia" w:eastAsiaTheme="minorEastAsia"/>
          <w:bCs/>
          <w:sz w:val="24"/>
          <w:szCs w:val="24"/>
        </w:rPr>
        <w:t>。</w:t>
      </w:r>
    </w:p>
    <w:p w14:paraId="6A26B26A">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3.7 </w:t>
      </w:r>
      <w:r>
        <w:rPr>
          <w:rFonts w:hint="eastAsia" w:ascii="Times New Roman" w:hAnsi="Times New Roman" w:cs="Times New Roman"/>
          <w:b/>
          <w:bCs/>
          <w:sz w:val="24"/>
          <w:szCs w:val="24"/>
        </w:rPr>
        <w:t>独立电源规定</w:t>
      </w:r>
    </w:p>
    <w:p w14:paraId="401AD96B">
      <w:pPr>
        <w:spacing w:line="500" w:lineRule="exact"/>
        <w:ind w:firstLine="480" w:firstLineChars="200"/>
        <w:rPr>
          <w:rFonts w:hint="eastAsia" w:cs="Times New Roman" w:asciiTheme="minorEastAsia" w:hAnsiTheme="minorEastAsia" w:eastAsiaTheme="minorEastAsia"/>
          <w:szCs w:val="21"/>
        </w:rPr>
      </w:pPr>
      <w:r>
        <w:rPr>
          <w:rFonts w:hint="eastAsia" w:cs="Times New Roman" w:asciiTheme="minorEastAsia" w:hAnsiTheme="minorEastAsia" w:eastAsiaTheme="minorEastAsia"/>
          <w:bCs/>
          <w:sz w:val="24"/>
          <w:szCs w:val="24"/>
        </w:rPr>
        <w:t>每台机器人必须自备独立电源，不得连接外部电源，自备电源电压不超过</w:t>
      </w:r>
      <w:r>
        <w:rPr>
          <w:rFonts w:ascii="Times New Roman" w:hAnsi="Times New Roman" w:cs="Times New Roman" w:eastAsiaTheme="minorEastAsia"/>
          <w:bCs/>
          <w:sz w:val="24"/>
          <w:szCs w:val="24"/>
        </w:rPr>
        <w:t>8.4V</w:t>
      </w:r>
      <w:r>
        <w:rPr>
          <w:rFonts w:hint="eastAsia" w:cs="Times New Roman" w:asciiTheme="minorEastAsia" w:hAnsiTheme="minorEastAsia" w:eastAsiaTheme="minorEastAsia"/>
          <w:bCs/>
          <w:sz w:val="24"/>
          <w:szCs w:val="24"/>
        </w:rPr>
        <w:t>。</w:t>
      </w:r>
    </w:p>
    <w:p w14:paraId="6113A8CC">
      <w:pPr>
        <w:spacing w:line="400" w:lineRule="exact"/>
        <w:rPr>
          <w:rFonts w:ascii="Times New Roman" w:hAnsi="Times New Roman" w:cs="Times New Roman"/>
          <w:b/>
          <w:bCs/>
          <w:sz w:val="24"/>
          <w:szCs w:val="24"/>
        </w:rPr>
      </w:pPr>
      <w:r>
        <w:rPr>
          <w:rFonts w:ascii="Times New Roman" w:hAnsi="Times New Roman" w:cs="Times New Roman"/>
          <w:b/>
          <w:bCs/>
          <w:sz w:val="24"/>
          <w:szCs w:val="24"/>
        </w:rPr>
        <w:t>4 比赛</w:t>
      </w:r>
    </w:p>
    <w:p w14:paraId="4A3F8C86">
      <w:pPr>
        <w:spacing w:line="400" w:lineRule="exact"/>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hint="eastAsia" w:ascii="Times New Roman" w:hAnsi="Times New Roman" w:cs="Times New Roman"/>
          <w:b/>
          <w:bCs/>
          <w:sz w:val="24"/>
          <w:szCs w:val="24"/>
        </w:rPr>
        <w:t>机器人任务</w:t>
      </w:r>
    </w:p>
    <w:p w14:paraId="7F0FD972">
      <w:pPr>
        <w:spacing w:line="4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w:t>
      </w:r>
      <w:r>
        <w:rPr>
          <w:rFonts w:ascii="Times New Roman" w:hAnsi="Times New Roman" w:cs="Times New Roman"/>
          <w:b/>
          <w:bCs/>
          <w:sz w:val="24"/>
          <w:szCs w:val="24"/>
        </w:rPr>
        <w:t xml:space="preserve">1.1 </w:t>
      </w:r>
      <w:r>
        <w:rPr>
          <w:rFonts w:hint="eastAsia" w:ascii="Times New Roman" w:hAnsi="Times New Roman" w:cs="Times New Roman"/>
          <w:b/>
          <w:bCs/>
          <w:sz w:val="24"/>
          <w:szCs w:val="24"/>
        </w:rPr>
        <w:t>任务完成得分设置</w:t>
      </w:r>
    </w:p>
    <w:p w14:paraId="02FED889">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两台机器人在预编程序的控制下分别从各自的启动区出发，完成一系列任务，最后到达各自的终点，视为结束比赛。按照任务完成的情况获得分数。</w:t>
      </w:r>
    </w:p>
    <w:p w14:paraId="3A96FDC5">
      <w:pPr>
        <w:spacing w:line="4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w:t>
      </w:r>
      <w:r>
        <w:rPr>
          <w:rFonts w:ascii="Times New Roman" w:hAnsi="Times New Roman" w:cs="Times New Roman"/>
          <w:b/>
          <w:bCs/>
          <w:sz w:val="24"/>
          <w:szCs w:val="24"/>
        </w:rPr>
        <w:t xml:space="preserve">1.2 </w:t>
      </w:r>
      <w:r>
        <w:rPr>
          <w:rFonts w:hint="eastAsia" w:ascii="Times New Roman" w:hAnsi="Times New Roman" w:cs="Times New Roman"/>
          <w:b/>
          <w:bCs/>
          <w:sz w:val="24"/>
          <w:szCs w:val="24"/>
        </w:rPr>
        <w:t>任务类别预设</w:t>
      </w:r>
    </w:p>
    <w:p w14:paraId="05C5A9CF">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本届比赛中机器人的任务包括必须完成的“基本任务”和可以选择完成的“备选任务”。</w:t>
      </w:r>
    </w:p>
    <w:p w14:paraId="6292475D">
      <w:pPr>
        <w:spacing w:line="4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w:t>
      </w:r>
      <w:r>
        <w:rPr>
          <w:rFonts w:ascii="Times New Roman" w:hAnsi="Times New Roman" w:cs="Times New Roman"/>
          <w:b/>
          <w:bCs/>
          <w:sz w:val="24"/>
          <w:szCs w:val="24"/>
        </w:rPr>
        <w:t xml:space="preserve">1.3 </w:t>
      </w:r>
      <w:r>
        <w:rPr>
          <w:rFonts w:hint="eastAsia" w:ascii="Times New Roman" w:hAnsi="Times New Roman" w:cs="Times New Roman"/>
          <w:b/>
          <w:bCs/>
          <w:sz w:val="24"/>
          <w:szCs w:val="24"/>
        </w:rPr>
        <w:t>任务位置设定</w:t>
      </w:r>
    </w:p>
    <w:p w14:paraId="0B1019DC">
      <w:pPr>
        <w:spacing w:line="500" w:lineRule="exact"/>
        <w:ind w:firstLine="480" w:firstLineChars="200"/>
        <w:rPr>
          <w:rFonts w:hint="eastAsia" w:cs="Times New Roman" w:asciiTheme="minorEastAsia" w:hAnsiTheme="minorEastAsia" w:eastAsiaTheme="minorEastAsia"/>
          <w:bCs/>
          <w:sz w:val="24"/>
          <w:szCs w:val="24"/>
        </w:rPr>
      </w:pPr>
      <w:r>
        <w:rPr>
          <w:rFonts w:hint="eastAsia" w:cs="Times New Roman" w:asciiTheme="minorEastAsia" w:hAnsiTheme="minorEastAsia" w:eastAsiaTheme="minorEastAsia"/>
          <w:bCs/>
          <w:sz w:val="24"/>
          <w:szCs w:val="24"/>
        </w:rPr>
        <w:t>基本任务涉及的模型沿主干道周围放置，具体位置根据任务要求固定于赛场地图内（“</w:t>
      </w:r>
      <w:r>
        <w:rPr>
          <w:rFonts w:hint="eastAsia" w:ascii="Times New Roman" w:hAnsi="Times New Roman" w:cs="Times New Roman"/>
          <w:bCs/>
          <w:sz w:val="24"/>
          <w:szCs w:val="24"/>
        </w:rPr>
        <w:t>网联升级”模型除外</w:t>
      </w:r>
      <w:r>
        <w:rPr>
          <w:rFonts w:hint="eastAsia" w:cs="Times New Roman" w:asciiTheme="minorEastAsia" w:hAnsiTheme="minorEastAsia" w:eastAsiaTheme="minorEastAsia"/>
          <w:bCs/>
          <w:sz w:val="24"/>
          <w:szCs w:val="24"/>
        </w:rPr>
        <w:t>）。“</w:t>
      </w:r>
      <w:r>
        <w:rPr>
          <w:rFonts w:hint="eastAsia" w:ascii="Times New Roman" w:hAnsi="Times New Roman" w:cs="Times New Roman"/>
          <w:bCs/>
          <w:sz w:val="24"/>
          <w:szCs w:val="24"/>
        </w:rPr>
        <w:t>网联升级”模型</w:t>
      </w:r>
      <w:r>
        <w:rPr>
          <w:rFonts w:hint="eastAsia" w:ascii="宋体" w:hAnsi="宋体" w:cs="Times New Roman"/>
          <w:bCs/>
          <w:sz w:val="24"/>
          <w:szCs w:val="24"/>
        </w:rPr>
        <w:t>安装在围栏上。</w:t>
      </w:r>
      <w:r>
        <w:rPr>
          <w:rFonts w:hint="eastAsia" w:cs="Times New Roman" w:asciiTheme="minorEastAsia" w:hAnsiTheme="minorEastAsia" w:eastAsiaTheme="minorEastAsia"/>
          <w:bCs/>
          <w:sz w:val="24"/>
          <w:szCs w:val="24"/>
        </w:rPr>
        <w:t>“</w:t>
      </w:r>
      <w:r>
        <w:rPr>
          <w:rFonts w:hint="eastAsia" w:ascii="Times New Roman" w:hAnsi="Times New Roman" w:cs="Times New Roman"/>
          <w:bCs/>
          <w:sz w:val="24"/>
          <w:szCs w:val="24"/>
        </w:rPr>
        <w:t>网联升级”模型、</w:t>
      </w:r>
      <w:r>
        <w:rPr>
          <w:rFonts w:hint="eastAsia" w:cs="Times New Roman" w:asciiTheme="minorEastAsia" w:hAnsiTheme="minorEastAsia" w:eastAsiaTheme="minorEastAsia"/>
          <w:bCs/>
          <w:sz w:val="24"/>
          <w:szCs w:val="24"/>
        </w:rPr>
        <w:t>“备选任务”模型的具体位置在参赛队检录后抽签确定。模型位置一旦确定，各场比赛任务位置不再改变。</w:t>
      </w:r>
    </w:p>
    <w:p w14:paraId="03BCC51D">
      <w:pPr>
        <w:spacing w:line="4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2 基本任务</w:t>
      </w:r>
    </w:p>
    <w:p w14:paraId="7BE29698">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4.2.1</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出发</w:t>
      </w:r>
    </w:p>
    <w:p w14:paraId="3A6D01FA">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4.2.1.1 </w:t>
      </w:r>
      <w:r>
        <w:rPr>
          <w:rFonts w:hint="eastAsia" w:ascii="Times New Roman" w:hAnsi="Times New Roman" w:cs="Times New Roman" w:eastAsiaTheme="minorEastAsia"/>
          <w:bCs/>
          <w:sz w:val="24"/>
          <w:szCs w:val="24"/>
        </w:rPr>
        <w:t>参赛队的两台机器人可以按自己的意愿分别放在两个启动区中的一个。</w:t>
      </w:r>
    </w:p>
    <w:p w14:paraId="02F1A905">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4.2.1.2 </w:t>
      </w:r>
      <w:r>
        <w:rPr>
          <w:rFonts w:hint="eastAsia" w:ascii="Times New Roman" w:hAnsi="Times New Roman" w:cs="Times New Roman" w:eastAsiaTheme="minorEastAsia"/>
          <w:bCs/>
          <w:sz w:val="24"/>
          <w:szCs w:val="24"/>
        </w:rPr>
        <w:t>比赛开始后，两台机器人离开各自的启动区。</w:t>
      </w:r>
    </w:p>
    <w:p w14:paraId="0BEDC617">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4.2.1.3 </w:t>
      </w:r>
      <w:r>
        <w:rPr>
          <w:rFonts w:hint="eastAsia" w:ascii="Times New Roman" w:hAnsi="Times New Roman" w:cs="Times New Roman" w:eastAsiaTheme="minorEastAsia"/>
          <w:bCs/>
          <w:sz w:val="24"/>
          <w:szCs w:val="24"/>
        </w:rPr>
        <w:t>机器人在地面的正投影完全在启动区外即表示完成了出发任务,每台记25分。</w:t>
      </w:r>
    </w:p>
    <w:p w14:paraId="3BD50659">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4.2.1.4 </w:t>
      </w:r>
      <w:r>
        <w:rPr>
          <w:rFonts w:hint="eastAsia" w:ascii="Times New Roman" w:hAnsi="Times New Roman" w:cs="Times New Roman" w:eastAsiaTheme="minorEastAsia"/>
          <w:bCs/>
          <w:sz w:val="24"/>
          <w:szCs w:val="24"/>
        </w:rPr>
        <w:t>每场比赛中，每台机器人只有一次出发任务。</w:t>
      </w:r>
    </w:p>
    <w:p w14:paraId="2F5B160C">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4.2.2</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安全巡查</w:t>
      </w:r>
    </w:p>
    <w:p w14:paraId="64081F73">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 xml:space="preserve">4.2.2.1 </w:t>
      </w:r>
      <w:r>
        <w:rPr>
          <w:rFonts w:hint="eastAsia" w:ascii="Times New Roman" w:hAnsi="Times New Roman" w:cs="Times New Roman"/>
          <w:bCs/>
          <w:sz w:val="24"/>
          <w:szCs w:val="24"/>
        </w:rPr>
        <w:t>图1中，</w:t>
      </w:r>
      <w:r>
        <w:rPr>
          <w:rFonts w:ascii="Times New Roman" w:hAnsi="Times New Roman" w:cs="Times New Roman"/>
          <w:bCs/>
          <w:sz w:val="24"/>
          <w:szCs w:val="24"/>
        </w:rPr>
        <w:t>沿着</w:t>
      </w:r>
      <w:r>
        <w:rPr>
          <w:rFonts w:hint="eastAsia" w:ascii="Times New Roman" w:hAnsi="Times New Roman" w:cs="Times New Roman"/>
          <w:bCs/>
          <w:sz w:val="24"/>
          <w:szCs w:val="24"/>
        </w:rPr>
        <w:t>主干道</w:t>
      </w:r>
      <w:r>
        <w:rPr>
          <w:rFonts w:ascii="Times New Roman" w:hAnsi="Times New Roman" w:cs="Times New Roman"/>
          <w:bCs/>
          <w:sz w:val="24"/>
          <w:szCs w:val="24"/>
        </w:rPr>
        <w:t>有10条与</w:t>
      </w:r>
      <w:r>
        <w:rPr>
          <w:rFonts w:hint="eastAsia" w:ascii="Times New Roman" w:hAnsi="Times New Roman" w:cs="Times New Roman"/>
          <w:bCs/>
          <w:sz w:val="24"/>
          <w:szCs w:val="24"/>
        </w:rPr>
        <w:t>引导线</w:t>
      </w:r>
      <w:r>
        <w:rPr>
          <w:rFonts w:ascii="Times New Roman" w:hAnsi="Times New Roman" w:cs="Times New Roman"/>
          <w:bCs/>
          <w:sz w:val="24"/>
          <w:szCs w:val="24"/>
        </w:rPr>
        <w:t>正交的标记线。在标记线旁分别以“</w:t>
      </w:r>
      <w:r>
        <w:rPr>
          <w:rFonts w:hint="eastAsia" w:ascii="Times New Roman" w:hAnsi="Times New Roman" w:cs="Times New Roman"/>
          <w:bCs/>
          <w:sz w:val="24"/>
          <w:szCs w:val="24"/>
        </w:rPr>
        <w:t>a</w:t>
      </w:r>
      <w:r>
        <w:rPr>
          <w:rFonts w:ascii="Times New Roman" w:hAnsi="Times New Roman" w:cs="Times New Roman"/>
          <w:bCs/>
          <w:sz w:val="24"/>
          <w:szCs w:val="24"/>
        </w:rPr>
        <w:t>、</w:t>
      </w:r>
      <w:r>
        <w:rPr>
          <w:rFonts w:hint="eastAsia" w:ascii="Times New Roman" w:hAnsi="Times New Roman" w:cs="Times New Roman"/>
          <w:bCs/>
          <w:sz w:val="24"/>
          <w:szCs w:val="24"/>
        </w:rPr>
        <w:t>b</w:t>
      </w:r>
      <w:r>
        <w:rPr>
          <w:rFonts w:ascii="Times New Roman" w:hAnsi="Times New Roman" w:cs="Times New Roman"/>
          <w:bCs/>
          <w:sz w:val="24"/>
          <w:szCs w:val="24"/>
        </w:rPr>
        <w:t>、</w:t>
      </w:r>
      <w:r>
        <w:rPr>
          <w:rFonts w:hint="eastAsia" w:ascii="Times New Roman" w:hAnsi="Times New Roman" w:cs="Times New Roman"/>
          <w:bCs/>
          <w:sz w:val="24"/>
          <w:szCs w:val="24"/>
        </w:rPr>
        <w:t>c</w:t>
      </w:r>
      <w:r>
        <w:rPr>
          <w:rFonts w:ascii="Times New Roman" w:hAnsi="Times New Roman" w:cs="Times New Roman"/>
          <w:bCs/>
          <w:sz w:val="24"/>
          <w:szCs w:val="24"/>
        </w:rPr>
        <w:t>、……</w:t>
      </w:r>
      <w:r>
        <w:rPr>
          <w:rFonts w:hint="eastAsia" w:ascii="Times New Roman" w:hAnsi="Times New Roman" w:cs="Times New Roman"/>
          <w:bCs/>
          <w:sz w:val="24"/>
          <w:szCs w:val="24"/>
        </w:rPr>
        <w:t>j</w:t>
      </w:r>
      <w:r>
        <w:rPr>
          <w:rFonts w:ascii="Times New Roman" w:hAnsi="Times New Roman" w:cs="Times New Roman"/>
          <w:bCs/>
          <w:sz w:val="24"/>
          <w:szCs w:val="24"/>
        </w:rPr>
        <w:t>”英文字母标注。</w:t>
      </w:r>
    </w:p>
    <w:p w14:paraId="26AB73E4">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 xml:space="preserve">4.2.2.3 </w:t>
      </w:r>
      <w:r>
        <w:rPr>
          <w:rFonts w:hint="eastAsia" w:ascii="Times New Roman" w:hAnsi="Times New Roman" w:cs="Times New Roman"/>
          <w:bCs/>
          <w:sz w:val="24"/>
          <w:szCs w:val="24"/>
        </w:rPr>
        <w:t>机器人在</w:t>
      </w:r>
      <w:r>
        <w:rPr>
          <w:rFonts w:ascii="Times New Roman" w:hAnsi="Times New Roman" w:cs="Times New Roman"/>
          <w:bCs/>
          <w:sz w:val="24"/>
          <w:szCs w:val="24"/>
        </w:rPr>
        <w:t>地面的正投影</w:t>
      </w:r>
      <w:r>
        <w:rPr>
          <w:rFonts w:hint="eastAsia" w:ascii="Times New Roman" w:hAnsi="Times New Roman" w:cs="Times New Roman"/>
          <w:bCs/>
          <w:sz w:val="24"/>
          <w:szCs w:val="24"/>
        </w:rPr>
        <w:t>与一条标记线接触</w:t>
      </w:r>
      <w:r>
        <w:rPr>
          <w:rFonts w:ascii="Times New Roman" w:hAnsi="Times New Roman" w:cs="Times New Roman"/>
          <w:bCs/>
          <w:sz w:val="24"/>
          <w:szCs w:val="24"/>
        </w:rPr>
        <w:t>即表示成功</w:t>
      </w:r>
      <w:r>
        <w:rPr>
          <w:rFonts w:hint="eastAsia" w:ascii="Times New Roman" w:hAnsi="Times New Roman" w:cs="Times New Roman"/>
          <w:bCs/>
          <w:sz w:val="24"/>
          <w:szCs w:val="24"/>
        </w:rPr>
        <w:t>巡逻</w:t>
      </w:r>
      <w:r>
        <w:rPr>
          <w:rFonts w:ascii="Times New Roman" w:hAnsi="Times New Roman" w:cs="Times New Roman"/>
          <w:bCs/>
          <w:sz w:val="24"/>
          <w:szCs w:val="24"/>
        </w:rPr>
        <w:t>了一个路段，记5分。成功</w:t>
      </w:r>
      <w:r>
        <w:rPr>
          <w:rFonts w:hint="eastAsia" w:ascii="Times New Roman" w:hAnsi="Times New Roman" w:cs="Times New Roman"/>
          <w:bCs/>
          <w:sz w:val="24"/>
          <w:szCs w:val="24"/>
        </w:rPr>
        <w:t>巡逻全部路段</w:t>
      </w:r>
      <w:r>
        <w:rPr>
          <w:rFonts w:ascii="Times New Roman" w:hAnsi="Times New Roman" w:cs="Times New Roman"/>
          <w:bCs/>
          <w:sz w:val="24"/>
          <w:szCs w:val="24"/>
        </w:rPr>
        <w:t>，可获得50分。</w:t>
      </w:r>
    </w:p>
    <w:p w14:paraId="0F87C720">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4</w:t>
      </w:r>
      <w:r>
        <w:rPr>
          <w:rFonts w:ascii="Times New Roman" w:hAnsi="Times New Roman" w:cs="Times New Roman"/>
          <w:b/>
          <w:bCs/>
          <w:sz w:val="24"/>
          <w:szCs w:val="24"/>
        </w:rPr>
        <w:t xml:space="preserve">.2.3 </w:t>
      </w:r>
      <w:r>
        <w:rPr>
          <w:rFonts w:hint="eastAsia" w:ascii="Times New Roman" w:hAnsi="Times New Roman" w:cs="Times New Roman"/>
          <w:b/>
          <w:bCs/>
          <w:sz w:val="24"/>
          <w:szCs w:val="24"/>
        </w:rPr>
        <w:t>网联升级</w:t>
      </w:r>
    </w:p>
    <w:p w14:paraId="7B8F1611">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.2.3.1</w:t>
      </w:r>
      <w:r>
        <w:rPr>
          <w:rFonts w:hint="eastAsia" w:ascii="Times New Roman" w:hAnsi="Times New Roman" w:cs="Times New Roman"/>
          <w:bCs/>
          <w:sz w:val="24"/>
          <w:szCs w:val="24"/>
        </w:rPr>
        <w:t>网联升级的任务模型由感应器、智能系统组成，感应器始终面向临近的道路。</w:t>
      </w:r>
    </w:p>
    <w:p w14:paraId="3B4E8D13">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4.2.3.2</w:t>
      </w:r>
      <w:r>
        <w:rPr>
          <w:rFonts w:hint="eastAsia" w:ascii="Times New Roman" w:hAnsi="Times New Roman" w:cs="Times New Roman"/>
          <w:bCs/>
          <w:sz w:val="24"/>
          <w:szCs w:val="24"/>
        </w:rPr>
        <w:t>机器人通过密钥接触感应器正面完成系统升级，当未完成升级时，智能系统的屏幕上显示“！”，升级成功后，智能系统的屏幕上显示向上的箭头标志“</w:t>
      </w:r>
      <w:r>
        <w:rPr>
          <w:rFonts w:ascii="Times New Roman" w:hAnsi="Times New Roman" w:cs="Times New Roman"/>
          <w:bCs/>
          <w:sz w:val="24"/>
          <w:szCs w:val="24"/>
        </w:rPr>
        <mc:AlternateContent>
          <mc:Choice Requires="wps">
            <w:drawing>
              <wp:inline distT="0" distB="0" distL="0" distR="0">
                <wp:extent cx="163830" cy="172085"/>
                <wp:effectExtent l="19050" t="19050" r="45720" b="18415"/>
                <wp:docPr id="1" name="箭头: 上 1"/>
                <wp:cNvGraphicFramePr/>
                <a:graphic xmlns:a="http://schemas.openxmlformats.org/drawingml/2006/main">
                  <a:graphicData uri="http://schemas.microsoft.com/office/word/2010/wordprocessingShape">
                    <wps:wsp>
                      <wps:cNvSpPr/>
                      <wps:spPr>
                        <a:xfrm>
                          <a:off x="0" y="0"/>
                          <a:ext cx="163902" cy="172528"/>
                        </a:xfrm>
                        <a:prstGeom prst="up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箭头: 上 1" o:spid="_x0000_s1026" o:spt="68" type="#_x0000_t68" style="height:13.55pt;width:12.9pt;v-text-anchor:middle;" fillcolor="#FFC000" filled="t" stroked="t" coordsize="21600,21600" o:gfxdata="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O/7ENQAAAADAQAADwAAAAAAAAABACAAAAAiAAAAZHJzL2Rvd25yZXYueG1sUEsBAhQA&#10;FAAAAAgAh07iQLOEj5poAgAA5AQAAA4AAAAAAAAAAQAgAAAAIwEAAGRycy9lMm9Eb2MueG1sUEsF&#10;BgAAAAAGAAYAWQEAAP0FAAAAAA==&#10;" adj="10260,5400">
                <v:fill on="t" focussize="0,0"/>
                <v:stroke weight="2pt" color="#FFC000 [3204]" joinstyle="round"/>
                <v:imagedata o:title=""/>
                <o:lock v:ext="edit" aspectratio="f"/>
                <w10:wrap type="none"/>
                <w10:anchorlock/>
              </v:shape>
            </w:pict>
          </mc:Fallback>
        </mc:AlternateContent>
      </w:r>
      <w:r>
        <w:rPr>
          <w:rFonts w:hint="eastAsia" w:ascii="Times New Roman" w:hAnsi="Times New Roman" w:cs="Times New Roman"/>
          <w:bCs/>
          <w:sz w:val="24"/>
          <w:szCs w:val="24"/>
        </w:rPr>
        <w:t>”。</w:t>
      </w:r>
    </w:p>
    <w:p w14:paraId="4F86F854">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.2.3.3</w:t>
      </w:r>
      <w:r>
        <w:rPr>
          <w:rFonts w:hint="eastAsia" w:ascii="Times New Roman" w:hAnsi="Times New Roman" w:cs="Times New Roman"/>
          <w:bCs/>
          <w:sz w:val="24"/>
          <w:szCs w:val="24"/>
        </w:rPr>
        <w:t>智能系统的屏幕显示向上的箭头标志“</w:t>
      </w:r>
      <w:r>
        <w:rPr>
          <w:rFonts w:ascii="Times New Roman" w:hAnsi="Times New Roman" w:cs="Times New Roman"/>
          <w:bCs/>
          <w:sz w:val="24"/>
          <w:szCs w:val="24"/>
        </w:rPr>
        <mc:AlternateContent>
          <mc:Choice Requires="wps">
            <w:drawing>
              <wp:inline distT="0" distB="0" distL="0" distR="0">
                <wp:extent cx="163830" cy="172085"/>
                <wp:effectExtent l="19050" t="19050" r="45720" b="18415"/>
                <wp:docPr id="7" name="箭头: 上 7"/>
                <wp:cNvGraphicFramePr/>
                <a:graphic xmlns:a="http://schemas.openxmlformats.org/drawingml/2006/main">
                  <a:graphicData uri="http://schemas.microsoft.com/office/word/2010/wordprocessingShape">
                    <wps:wsp>
                      <wps:cNvSpPr/>
                      <wps:spPr>
                        <a:xfrm>
                          <a:off x="0" y="0"/>
                          <a:ext cx="163902" cy="172528"/>
                        </a:xfrm>
                        <a:prstGeom prst="up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箭头: 上 7" o:spid="_x0000_s1026" o:spt="68" type="#_x0000_t68" style="height:13.55pt;width:12.9pt;v-text-anchor:middle;" fillcolor="#FFC000" filled="t" stroked="t" coordsize="21600,21600" o:gfxdata="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s7/sQ1AAAAAMBAAAPAAAAAAAAAAEAIAAAACIAAABkcnMvZG93bnJldi54bWxQSwEC&#10;FAAUAAAACACHTuJA9OZe0WoCAADkBAAADgAAAAAAAAABACAAAAAjAQAAZHJzL2Uyb0RvYy54bWxQ&#10;SwUGAAAAAAYABgBZAQAA/wUAAAAA&#10;" adj="10260,5400">
                <v:fill on="t" focussize="0,0"/>
                <v:stroke weight="2pt" color="#FFC000 [3204]" joinstyle="round"/>
                <v:imagedata o:title=""/>
                <o:lock v:ext="edit" aspectratio="f"/>
                <w10:wrap type="none"/>
                <w10:anchorlock/>
              </v:shape>
            </w:pict>
          </mc:Fallback>
        </mc:AlternateContent>
      </w:r>
      <w:r>
        <w:rPr>
          <w:rFonts w:hint="eastAsia" w:ascii="Times New Roman" w:hAnsi="Times New Roman" w:cs="Times New Roman"/>
          <w:bCs/>
          <w:sz w:val="24"/>
          <w:szCs w:val="24"/>
        </w:rPr>
        <w:t>”得50分。</w:t>
      </w:r>
    </w:p>
    <w:p w14:paraId="16DC3799">
      <w:pPr>
        <w:jc w:val="center"/>
      </w:pPr>
      <w:r>
        <w:drawing>
          <wp:inline distT="0" distB="0" distL="0" distR="0">
            <wp:extent cx="3565525" cy="1799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565780" cy="1800000"/>
                    </a:xfrm>
                    <a:prstGeom prst="rect">
                      <a:avLst/>
                    </a:prstGeom>
                  </pic:spPr>
                </pic:pic>
              </a:graphicData>
            </a:graphic>
          </wp:inline>
        </w:drawing>
      </w:r>
    </w:p>
    <w:p w14:paraId="1917D46A">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w:t>
      </w:r>
      <w:r>
        <w:rPr>
          <w:rFonts w:cs="Times New Roman" w:asciiTheme="minorEastAsia" w:hAnsiTheme="minorEastAsia" w:eastAsiaTheme="minorEastAsia"/>
          <w:b/>
          <w:sz w:val="18"/>
          <w:szCs w:val="18"/>
        </w:rPr>
        <w:t>4</w:t>
      </w:r>
      <w:r>
        <w:rPr>
          <w:rFonts w:hint="eastAsia" w:cs="Times New Roman" w:asciiTheme="minorEastAsia" w:hAnsiTheme="minorEastAsia" w:eastAsiaTheme="minorEastAsia"/>
          <w:b/>
          <w:sz w:val="18"/>
          <w:szCs w:val="18"/>
        </w:rPr>
        <w:t>：网联升级模型的初始状态</w:t>
      </w:r>
    </w:p>
    <w:p w14:paraId="7AA6ECEA">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4</w:t>
      </w:r>
      <w:r>
        <w:rPr>
          <w:rFonts w:ascii="Times New Roman" w:hAnsi="Times New Roman" w:cs="Times New Roman"/>
          <w:b/>
          <w:bCs/>
          <w:sz w:val="24"/>
          <w:szCs w:val="24"/>
        </w:rPr>
        <w:t>.2.4</w:t>
      </w:r>
      <w:r>
        <w:rPr>
          <w:rFonts w:hint="eastAsia" w:ascii="Times New Roman" w:hAnsi="Times New Roman" w:cs="Times New Roman"/>
          <w:b/>
          <w:bCs/>
          <w:sz w:val="24"/>
          <w:szCs w:val="24"/>
        </w:rPr>
        <w:t>电车入库</w:t>
      </w:r>
    </w:p>
    <w:p w14:paraId="4213DFB0">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.2.4.1</w:t>
      </w:r>
      <w:r>
        <w:rPr>
          <w:rFonts w:hint="eastAsia" w:ascii="Times New Roman" w:hAnsi="Times New Roman" w:cs="Times New Roman"/>
          <w:bCs/>
          <w:sz w:val="24"/>
          <w:szCs w:val="24"/>
        </w:rPr>
        <w:t>任务模型由两个电车模型组成。其初始分别覆盖于由裁判抽签确定的标记线上。</w:t>
      </w:r>
    </w:p>
    <w:p w14:paraId="0F7932AA">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4.2.4.2入库的车位在编程调试开始前由裁判从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w:instrText>
      </w:r>
      <w:r>
        <w:rPr>
          <w:rFonts w:hint="eastAsia" w:ascii="Times New Roman" w:hAnsi="Times New Roman" w:cs="Times New Roman"/>
          <w:bCs/>
          <w:sz w:val="24"/>
          <w:szCs w:val="24"/>
        </w:rPr>
        <w:instrText xml:space="preserve">= 1 \* GB3</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①</w:t>
      </w:r>
      <w:r>
        <w:rPr>
          <w:rFonts w:ascii="Times New Roman" w:hAnsi="Times New Roman" w:cs="Times New Roman"/>
          <w:bCs/>
          <w:sz w:val="24"/>
          <w:szCs w:val="24"/>
        </w:rPr>
        <w:fldChar w:fldCharType="end"/>
      </w:r>
      <w:r>
        <w:rPr>
          <w:rFonts w:hint="eastAsia" w:ascii="Times New Roman" w:hAnsi="Times New Roman" w:cs="Times New Roman"/>
          <w:bCs/>
          <w:sz w:val="24"/>
          <w:szCs w:val="24"/>
        </w:rPr>
        <w:t>、</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w:instrText>
      </w:r>
      <w:r>
        <w:rPr>
          <w:rFonts w:hint="eastAsia" w:ascii="Times New Roman" w:hAnsi="Times New Roman" w:cs="Times New Roman"/>
          <w:bCs/>
          <w:sz w:val="24"/>
          <w:szCs w:val="24"/>
        </w:rPr>
        <w:instrText xml:space="preserve">= 2\* GB3</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②</w:t>
      </w:r>
      <w:r>
        <w:rPr>
          <w:rFonts w:ascii="Times New Roman" w:hAnsi="Times New Roman" w:cs="Times New Roman"/>
          <w:bCs/>
          <w:sz w:val="24"/>
          <w:szCs w:val="24"/>
        </w:rPr>
        <w:fldChar w:fldCharType="end"/>
      </w:r>
      <w:r>
        <w:rPr>
          <w:rFonts w:hint="eastAsia" w:ascii="Times New Roman" w:hAnsi="Times New Roman" w:cs="Times New Roman"/>
          <w:bCs/>
          <w:sz w:val="24"/>
          <w:szCs w:val="24"/>
        </w:rPr>
        <w:t>、</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w:instrText>
      </w:r>
      <w:r>
        <w:rPr>
          <w:rFonts w:hint="eastAsia" w:ascii="Times New Roman" w:hAnsi="Times New Roman" w:cs="Times New Roman"/>
          <w:bCs/>
          <w:sz w:val="24"/>
          <w:szCs w:val="24"/>
        </w:rPr>
        <w:instrText xml:space="preserve">= 3 \* GB3</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③</w:t>
      </w:r>
      <w:r>
        <w:rPr>
          <w:rFonts w:ascii="Times New Roman" w:hAnsi="Times New Roman" w:cs="Times New Roman"/>
          <w:bCs/>
          <w:sz w:val="24"/>
          <w:szCs w:val="24"/>
        </w:rPr>
        <w:fldChar w:fldCharType="end"/>
      </w:r>
      <w:r>
        <w:rPr>
          <w:rFonts w:hint="eastAsia" w:ascii="Times New Roman" w:hAnsi="Times New Roman" w:cs="Times New Roman"/>
          <w:bCs/>
          <w:sz w:val="24"/>
          <w:szCs w:val="24"/>
        </w:rPr>
        <w:t>、</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w:instrText>
      </w:r>
      <w:r>
        <w:rPr>
          <w:rFonts w:hint="eastAsia" w:ascii="Times New Roman" w:hAnsi="Times New Roman" w:cs="Times New Roman"/>
          <w:bCs/>
          <w:sz w:val="24"/>
          <w:szCs w:val="24"/>
        </w:rPr>
        <w:instrText xml:space="preserve">= 4 \* GB3</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④</w:t>
      </w:r>
      <w:r>
        <w:rPr>
          <w:rFonts w:ascii="Times New Roman" w:hAnsi="Times New Roman" w:cs="Times New Roman"/>
          <w:bCs/>
          <w:sz w:val="24"/>
          <w:szCs w:val="24"/>
        </w:rPr>
        <w:fldChar w:fldCharType="end"/>
      </w:r>
      <w:r>
        <w:rPr>
          <w:rFonts w:hint="eastAsia" w:ascii="Times New Roman" w:hAnsi="Times New Roman" w:cs="Times New Roman"/>
          <w:bCs/>
          <w:sz w:val="24"/>
          <w:szCs w:val="24"/>
        </w:rPr>
        <w:t>、</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w:instrText>
      </w:r>
      <w:r>
        <w:rPr>
          <w:rFonts w:hint="eastAsia" w:ascii="Times New Roman" w:hAnsi="Times New Roman" w:cs="Times New Roman"/>
          <w:bCs/>
          <w:sz w:val="24"/>
          <w:szCs w:val="24"/>
        </w:rPr>
        <w:instrText xml:space="preserve">= 5 \* GB3</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Pr>
          <w:rFonts w:hint="eastAsia" w:ascii="Times New Roman" w:hAnsi="Times New Roman" w:cs="Times New Roman"/>
          <w:bCs/>
          <w:sz w:val="24"/>
          <w:szCs w:val="24"/>
        </w:rPr>
        <w:t>⑤</w:t>
      </w:r>
      <w:r>
        <w:rPr>
          <w:rFonts w:ascii="Times New Roman" w:hAnsi="Times New Roman" w:cs="Times New Roman"/>
          <w:bCs/>
          <w:sz w:val="24"/>
          <w:szCs w:val="24"/>
        </w:rPr>
        <w:fldChar w:fldCharType="end"/>
      </w:r>
      <w:r>
        <w:rPr>
          <w:rFonts w:hint="eastAsia" w:ascii="Times New Roman" w:hAnsi="Times New Roman" w:cs="Times New Roman"/>
          <w:bCs/>
          <w:sz w:val="24"/>
          <w:szCs w:val="24"/>
        </w:rPr>
        <w:t>”中抽取两个，同一组别的所有轮次均保持一致。</w:t>
      </w:r>
    </w:p>
    <w:p w14:paraId="3799616D">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.2.4.</w:t>
      </w:r>
      <w:r>
        <w:rPr>
          <w:rFonts w:hint="eastAsia" w:ascii="Times New Roman" w:hAnsi="Times New Roman" w:cs="Times New Roman"/>
          <w:bCs/>
          <w:sz w:val="24"/>
          <w:szCs w:val="24"/>
        </w:rPr>
        <w:t>3机器人到达电车，需要将电车推送至指定的车位内。每个车位仅能停放一台电车。</w:t>
      </w:r>
    </w:p>
    <w:p w14:paraId="02DA86DE">
      <w:pPr>
        <w:spacing w:line="500" w:lineRule="exact"/>
        <w:jc w:val="left"/>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.2.4.4</w:t>
      </w:r>
      <w:r>
        <w:rPr>
          <w:rFonts w:hint="eastAsia" w:ascii="Times New Roman" w:hAnsi="Times New Roman" w:cs="Times New Roman"/>
          <w:bCs/>
          <w:sz w:val="24"/>
          <w:szCs w:val="24"/>
        </w:rPr>
        <w:t>电车与指定的一个车位保持接触，每台记 5</w:t>
      </w:r>
      <w:r>
        <w:rPr>
          <w:rFonts w:ascii="Times New Roman" w:hAnsi="Times New Roman" w:cs="Times New Roman"/>
          <w:bCs/>
          <w:sz w:val="24"/>
          <w:szCs w:val="24"/>
        </w:rPr>
        <w:t>0</w:t>
      </w:r>
      <w:r>
        <w:rPr>
          <w:rFonts w:hint="eastAsia" w:ascii="Times New Roman" w:hAnsi="Times New Roman" w:cs="Times New Roman"/>
          <w:bCs/>
          <w:sz w:val="24"/>
          <w:szCs w:val="24"/>
        </w:rPr>
        <w:t>分。</w:t>
      </w:r>
    </w:p>
    <w:p w14:paraId="166BC203">
      <w:pPr>
        <w:jc w:val="center"/>
        <w:rPr>
          <w:rFonts w:ascii="Times New Roman" w:hAnsi="Times New Roman" w:cs="Times New Roman"/>
          <w:bCs/>
          <w:szCs w:val="21"/>
        </w:rPr>
      </w:pPr>
      <w:r>
        <w:drawing>
          <wp:inline distT="0" distB="0" distL="0" distR="0">
            <wp:extent cx="5274310" cy="19970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1997075"/>
                    </a:xfrm>
                    <a:prstGeom prst="rect">
                      <a:avLst/>
                    </a:prstGeom>
                  </pic:spPr>
                </pic:pic>
              </a:graphicData>
            </a:graphic>
          </wp:inline>
        </w:drawing>
      </w:r>
    </w:p>
    <w:p w14:paraId="77F8127C">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w:t>
      </w:r>
      <w:r>
        <w:rPr>
          <w:rFonts w:ascii="Times New Roman" w:hAnsi="Times New Roman" w:cs="Times New Roman" w:eastAsiaTheme="minorEastAsia"/>
          <w:b/>
          <w:sz w:val="18"/>
          <w:szCs w:val="18"/>
        </w:rPr>
        <w:t>5</w:t>
      </w:r>
      <w:r>
        <w:rPr>
          <w:rFonts w:hint="eastAsia" w:cs="Times New Roman" w:asciiTheme="minorEastAsia" w:hAnsiTheme="minorEastAsia" w:eastAsiaTheme="minorEastAsia"/>
          <w:b/>
          <w:sz w:val="18"/>
          <w:szCs w:val="18"/>
        </w:rPr>
        <w:t>：固定任务区</w:t>
      </w:r>
      <w:r>
        <w:rPr>
          <w:rFonts w:ascii="Times New Roman" w:hAnsi="Times New Roman" w:cs="Times New Roman"/>
          <w:bCs/>
          <w:szCs w:val="21"/>
        </w:rPr>
        <w:fldChar w:fldCharType="begin"/>
      </w:r>
      <w:r>
        <w:rPr>
          <w:rFonts w:ascii="Times New Roman" w:hAnsi="Times New Roman" w:cs="Times New Roman"/>
          <w:bCs/>
          <w:szCs w:val="21"/>
        </w:rPr>
        <w:instrText xml:space="preserve"> </w:instrText>
      </w:r>
      <w:r>
        <w:rPr>
          <w:rFonts w:hint="eastAsia" w:ascii="Times New Roman" w:hAnsi="Times New Roman" w:cs="Times New Roman"/>
          <w:bCs/>
          <w:szCs w:val="21"/>
        </w:rPr>
        <w:instrText xml:space="preserve">= 1 \* GB3</w:instrText>
      </w:r>
      <w:r>
        <w:rPr>
          <w:rFonts w:ascii="Times New Roman" w:hAnsi="Times New Roman" w:cs="Times New Roman"/>
          <w:bCs/>
          <w:szCs w:val="21"/>
        </w:rPr>
        <w:instrText xml:space="preserve"> </w:instrText>
      </w:r>
      <w:r>
        <w:rPr>
          <w:rFonts w:ascii="Times New Roman" w:hAnsi="Times New Roman" w:cs="Times New Roman"/>
          <w:bCs/>
          <w:szCs w:val="21"/>
        </w:rPr>
        <w:fldChar w:fldCharType="separate"/>
      </w:r>
      <w:r>
        <w:rPr>
          <w:rFonts w:hint="eastAsia" w:ascii="Times New Roman" w:hAnsi="Times New Roman" w:cs="Times New Roman"/>
          <w:bCs/>
          <w:szCs w:val="21"/>
        </w:rPr>
        <w:t>①</w:t>
      </w:r>
      <w:r>
        <w:rPr>
          <w:rFonts w:ascii="Times New Roman" w:hAnsi="Times New Roman" w:cs="Times New Roman"/>
          <w:bCs/>
          <w:szCs w:val="21"/>
        </w:rPr>
        <w:fldChar w:fldCharType="end"/>
      </w:r>
      <w:r>
        <w:rPr>
          <w:rFonts w:hint="eastAsia" w:ascii="Times New Roman" w:hAnsi="Times New Roman" w:cs="Times New Roman"/>
          <w:bCs/>
          <w:szCs w:val="21"/>
        </w:rPr>
        <w:t>、</w:t>
      </w:r>
      <w:r>
        <w:rPr>
          <w:rFonts w:ascii="Times New Roman" w:hAnsi="Times New Roman" w:cs="Times New Roman"/>
          <w:bCs/>
          <w:szCs w:val="21"/>
        </w:rPr>
        <w:fldChar w:fldCharType="begin"/>
      </w:r>
      <w:r>
        <w:rPr>
          <w:rFonts w:ascii="Times New Roman" w:hAnsi="Times New Roman" w:cs="Times New Roman"/>
          <w:bCs/>
          <w:szCs w:val="21"/>
        </w:rPr>
        <w:instrText xml:space="preserve"> </w:instrText>
      </w:r>
      <w:r>
        <w:rPr>
          <w:rFonts w:hint="eastAsia" w:ascii="Times New Roman" w:hAnsi="Times New Roman" w:cs="Times New Roman"/>
          <w:bCs/>
          <w:szCs w:val="21"/>
        </w:rPr>
        <w:instrText xml:space="preserve">= 2\* GB3</w:instrText>
      </w:r>
      <w:r>
        <w:rPr>
          <w:rFonts w:ascii="Times New Roman" w:hAnsi="Times New Roman" w:cs="Times New Roman"/>
          <w:bCs/>
          <w:szCs w:val="21"/>
        </w:rPr>
        <w:instrText xml:space="preserve"> </w:instrText>
      </w:r>
      <w:r>
        <w:rPr>
          <w:rFonts w:ascii="Times New Roman" w:hAnsi="Times New Roman" w:cs="Times New Roman"/>
          <w:bCs/>
          <w:szCs w:val="21"/>
        </w:rPr>
        <w:fldChar w:fldCharType="separate"/>
      </w:r>
      <w:r>
        <w:rPr>
          <w:rFonts w:hint="eastAsia" w:ascii="Times New Roman" w:hAnsi="Times New Roman" w:cs="Times New Roman"/>
          <w:bCs/>
          <w:szCs w:val="21"/>
        </w:rPr>
        <w:t>②</w:t>
      </w:r>
      <w:r>
        <w:rPr>
          <w:rFonts w:ascii="Times New Roman" w:hAnsi="Times New Roman" w:cs="Times New Roman"/>
          <w:bCs/>
          <w:szCs w:val="21"/>
        </w:rPr>
        <w:fldChar w:fldCharType="end"/>
      </w:r>
      <w:r>
        <w:rPr>
          <w:rFonts w:hint="eastAsia" w:ascii="Times New Roman" w:hAnsi="Times New Roman" w:cs="Times New Roman"/>
          <w:bCs/>
          <w:szCs w:val="21"/>
        </w:rPr>
        <w:t>、</w:t>
      </w:r>
      <w:r>
        <w:rPr>
          <w:rFonts w:ascii="Times New Roman" w:hAnsi="Times New Roman" w:cs="Times New Roman"/>
          <w:bCs/>
          <w:szCs w:val="21"/>
        </w:rPr>
        <w:fldChar w:fldCharType="begin"/>
      </w:r>
      <w:r>
        <w:rPr>
          <w:rFonts w:ascii="Times New Roman" w:hAnsi="Times New Roman" w:cs="Times New Roman"/>
          <w:bCs/>
          <w:szCs w:val="21"/>
        </w:rPr>
        <w:instrText xml:space="preserve"> </w:instrText>
      </w:r>
      <w:r>
        <w:rPr>
          <w:rFonts w:hint="eastAsia" w:ascii="Times New Roman" w:hAnsi="Times New Roman" w:cs="Times New Roman"/>
          <w:bCs/>
          <w:szCs w:val="21"/>
        </w:rPr>
        <w:instrText xml:space="preserve">= 3 \* GB3</w:instrText>
      </w:r>
      <w:r>
        <w:rPr>
          <w:rFonts w:ascii="Times New Roman" w:hAnsi="Times New Roman" w:cs="Times New Roman"/>
          <w:bCs/>
          <w:szCs w:val="21"/>
        </w:rPr>
        <w:instrText xml:space="preserve"> </w:instrText>
      </w:r>
      <w:r>
        <w:rPr>
          <w:rFonts w:ascii="Times New Roman" w:hAnsi="Times New Roman" w:cs="Times New Roman"/>
          <w:bCs/>
          <w:szCs w:val="21"/>
        </w:rPr>
        <w:fldChar w:fldCharType="separate"/>
      </w:r>
      <w:r>
        <w:rPr>
          <w:rFonts w:hint="eastAsia" w:ascii="Times New Roman" w:hAnsi="Times New Roman" w:cs="Times New Roman"/>
          <w:bCs/>
          <w:szCs w:val="21"/>
        </w:rPr>
        <w:t>③</w:t>
      </w:r>
      <w:r>
        <w:rPr>
          <w:rFonts w:ascii="Times New Roman" w:hAnsi="Times New Roman" w:cs="Times New Roman"/>
          <w:bCs/>
          <w:szCs w:val="21"/>
        </w:rPr>
        <w:fldChar w:fldCharType="end"/>
      </w:r>
      <w:r>
        <w:rPr>
          <w:rFonts w:hint="eastAsia" w:ascii="Times New Roman" w:hAnsi="Times New Roman" w:cs="Times New Roman"/>
          <w:bCs/>
          <w:szCs w:val="21"/>
        </w:rPr>
        <w:t>、</w:t>
      </w:r>
      <w:r>
        <w:rPr>
          <w:rFonts w:ascii="Times New Roman" w:hAnsi="Times New Roman" w:cs="Times New Roman"/>
          <w:bCs/>
          <w:szCs w:val="21"/>
        </w:rPr>
        <w:fldChar w:fldCharType="begin"/>
      </w:r>
      <w:r>
        <w:rPr>
          <w:rFonts w:ascii="Times New Roman" w:hAnsi="Times New Roman" w:cs="Times New Roman"/>
          <w:bCs/>
          <w:szCs w:val="21"/>
        </w:rPr>
        <w:instrText xml:space="preserve"> </w:instrText>
      </w:r>
      <w:r>
        <w:rPr>
          <w:rFonts w:hint="eastAsia" w:ascii="Times New Roman" w:hAnsi="Times New Roman" w:cs="Times New Roman"/>
          <w:bCs/>
          <w:szCs w:val="21"/>
        </w:rPr>
        <w:instrText xml:space="preserve">= 4 \* GB3</w:instrText>
      </w:r>
      <w:r>
        <w:rPr>
          <w:rFonts w:ascii="Times New Roman" w:hAnsi="Times New Roman" w:cs="Times New Roman"/>
          <w:bCs/>
          <w:szCs w:val="21"/>
        </w:rPr>
        <w:instrText xml:space="preserve"> </w:instrText>
      </w:r>
      <w:r>
        <w:rPr>
          <w:rFonts w:ascii="Times New Roman" w:hAnsi="Times New Roman" w:cs="Times New Roman"/>
          <w:bCs/>
          <w:szCs w:val="21"/>
        </w:rPr>
        <w:fldChar w:fldCharType="separate"/>
      </w:r>
      <w:r>
        <w:rPr>
          <w:rFonts w:hint="eastAsia" w:ascii="Times New Roman" w:hAnsi="Times New Roman" w:cs="Times New Roman"/>
          <w:bCs/>
          <w:szCs w:val="21"/>
        </w:rPr>
        <w:t>④</w:t>
      </w:r>
      <w:r>
        <w:rPr>
          <w:rFonts w:ascii="Times New Roman" w:hAnsi="Times New Roman" w:cs="Times New Roman"/>
          <w:bCs/>
          <w:szCs w:val="21"/>
        </w:rPr>
        <w:fldChar w:fldCharType="end"/>
      </w:r>
      <w:r>
        <w:rPr>
          <w:rFonts w:hint="eastAsia" w:ascii="Times New Roman" w:hAnsi="Times New Roman" w:cs="Times New Roman"/>
          <w:bCs/>
          <w:szCs w:val="21"/>
        </w:rPr>
        <w:t>、</w:t>
      </w:r>
      <w:r>
        <w:rPr>
          <w:rFonts w:ascii="Times New Roman" w:hAnsi="Times New Roman" w:cs="Times New Roman"/>
          <w:bCs/>
          <w:szCs w:val="21"/>
        </w:rPr>
        <w:fldChar w:fldCharType="begin"/>
      </w:r>
      <w:r>
        <w:rPr>
          <w:rFonts w:ascii="Times New Roman" w:hAnsi="Times New Roman" w:cs="Times New Roman"/>
          <w:bCs/>
          <w:szCs w:val="21"/>
        </w:rPr>
        <w:instrText xml:space="preserve"> </w:instrText>
      </w:r>
      <w:r>
        <w:rPr>
          <w:rFonts w:hint="eastAsia" w:ascii="Times New Roman" w:hAnsi="Times New Roman" w:cs="Times New Roman"/>
          <w:bCs/>
          <w:szCs w:val="21"/>
        </w:rPr>
        <w:instrText xml:space="preserve">= 5 \* GB3</w:instrText>
      </w:r>
      <w:r>
        <w:rPr>
          <w:rFonts w:ascii="Times New Roman" w:hAnsi="Times New Roman" w:cs="Times New Roman"/>
          <w:bCs/>
          <w:szCs w:val="21"/>
        </w:rPr>
        <w:instrText xml:space="preserve"> </w:instrText>
      </w:r>
      <w:r>
        <w:rPr>
          <w:rFonts w:ascii="Times New Roman" w:hAnsi="Times New Roman" w:cs="Times New Roman"/>
          <w:bCs/>
          <w:szCs w:val="21"/>
        </w:rPr>
        <w:fldChar w:fldCharType="separate"/>
      </w:r>
      <w:r>
        <w:rPr>
          <w:rFonts w:hint="eastAsia" w:ascii="Times New Roman" w:hAnsi="Times New Roman" w:cs="Times New Roman"/>
          <w:bCs/>
          <w:szCs w:val="21"/>
        </w:rPr>
        <w:t>⑤</w:t>
      </w:r>
      <w:r>
        <w:rPr>
          <w:rFonts w:ascii="Times New Roman" w:hAnsi="Times New Roman" w:cs="Times New Roman"/>
          <w:bCs/>
          <w:szCs w:val="21"/>
        </w:rPr>
        <w:fldChar w:fldCharType="end"/>
      </w:r>
      <w:r>
        <w:rPr>
          <w:rFonts w:hint="eastAsia" w:cs="Times New Roman" w:asciiTheme="minorEastAsia" w:hAnsiTheme="minorEastAsia" w:eastAsiaTheme="minorEastAsia"/>
          <w:b/>
          <w:sz w:val="18"/>
          <w:szCs w:val="18"/>
        </w:rPr>
        <w:t>，乘客摆渡模型的初始及完成状态</w:t>
      </w:r>
    </w:p>
    <w:p w14:paraId="423C9CAE">
      <w:pPr>
        <w:spacing w:line="400" w:lineRule="exact"/>
        <w:rPr>
          <w:rFonts w:ascii="Times New Roman" w:hAnsi="Times New Roman" w:cs="Times New Roman"/>
          <w:b/>
          <w:bCs/>
          <w:sz w:val="24"/>
          <w:szCs w:val="24"/>
        </w:rPr>
      </w:pPr>
      <w:r>
        <w:rPr>
          <w:rFonts w:hint="eastAsia" w:ascii="Times New Roman" w:hAnsi="Times New Roman" w:cs="Times New Roman"/>
          <w:b/>
          <w:bCs/>
          <w:sz w:val="24"/>
          <w:szCs w:val="24"/>
        </w:rPr>
        <w:t>4.2.</w:t>
      </w:r>
      <w:r>
        <w:rPr>
          <w:rFonts w:ascii="Times New Roman" w:hAnsi="Times New Roman" w:cs="Times New Roman"/>
          <w:b/>
          <w:bCs/>
          <w:sz w:val="24"/>
          <w:szCs w:val="24"/>
        </w:rPr>
        <w:t>5</w:t>
      </w:r>
      <w:r>
        <w:rPr>
          <w:rFonts w:hint="eastAsia" w:ascii="Times New Roman" w:hAnsi="Times New Roman" w:cs="Times New Roman"/>
          <w:b/>
          <w:bCs/>
          <w:sz w:val="24"/>
          <w:szCs w:val="24"/>
        </w:rPr>
        <w:t>返回</w:t>
      </w:r>
    </w:p>
    <w:p w14:paraId="7EE0E163">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 xml:space="preserve">4.2.5.1 </w:t>
      </w:r>
      <w:r>
        <w:rPr>
          <w:rFonts w:hint="eastAsia" w:ascii="Times New Roman" w:hAnsi="Times New Roman" w:cs="Times New Roman"/>
          <w:bCs/>
          <w:sz w:val="24"/>
          <w:szCs w:val="24"/>
        </w:rPr>
        <w:t>计时结束前，机器人根据各传感器的输出、按照程序在没有任何人工干预的情况下，自主安全返回任一启动区，即为成功返回。</w:t>
      </w:r>
    </w:p>
    <w:p w14:paraId="14337FFD">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 xml:space="preserve">4.2.5.2 </w:t>
      </w:r>
      <w:r>
        <w:rPr>
          <w:rFonts w:hint="eastAsia" w:ascii="Times New Roman" w:hAnsi="Times New Roman" w:cs="Times New Roman"/>
          <w:bCs/>
          <w:sz w:val="24"/>
          <w:szCs w:val="24"/>
        </w:rPr>
        <w:t>机器人的驱动轮接触启动区，且控制器屏幕清晰显示红底绿色字体“返回”，即完成了返回任务。完成任务的每台机器人记25分。</w:t>
      </w:r>
    </w:p>
    <w:p w14:paraId="16C1CB7A">
      <w:pPr>
        <w:spacing w:line="500" w:lineRule="exact"/>
        <w:jc w:val="left"/>
        <w:rPr>
          <w:rFonts w:ascii="Times New Roman" w:hAnsi="Times New Roman" w:cs="Times New Roman"/>
          <w:bCs/>
          <w:sz w:val="24"/>
          <w:szCs w:val="24"/>
        </w:rPr>
      </w:pPr>
      <w:r>
        <w:rPr>
          <w:rFonts w:ascii="Times New Roman" w:hAnsi="Times New Roman" w:cs="Times New Roman"/>
          <w:bCs/>
          <w:sz w:val="24"/>
          <w:szCs w:val="24"/>
        </w:rPr>
        <w:t xml:space="preserve">4.2.5.3 </w:t>
      </w:r>
      <w:r>
        <w:rPr>
          <w:rFonts w:hint="eastAsia" w:ascii="Times New Roman" w:hAnsi="Times New Roman" w:cs="Times New Roman"/>
          <w:bCs/>
          <w:sz w:val="24"/>
          <w:szCs w:val="24"/>
        </w:rPr>
        <w:t>每台机器人只能完成一次返回任务。</w:t>
      </w:r>
    </w:p>
    <w:p w14:paraId="0434FBF0">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备选任务</w:t>
      </w:r>
    </w:p>
    <w:p w14:paraId="64A1E44F">
      <w:pPr>
        <w:spacing w:line="500" w:lineRule="exact"/>
        <w:ind w:firstLine="482" w:firstLineChars="201"/>
        <w:rPr>
          <w:rFonts w:hint="eastAsia" w:ascii="宋体" w:hAnsi="宋体" w:cs="Times New Roman"/>
          <w:bCs/>
          <w:sz w:val="24"/>
          <w:szCs w:val="24"/>
        </w:rPr>
      </w:pPr>
      <w:r>
        <w:rPr>
          <w:rFonts w:hint="eastAsia" w:ascii="宋体" w:hAnsi="宋体" w:cs="Times New Roman"/>
          <w:bCs/>
          <w:sz w:val="24"/>
          <w:szCs w:val="24"/>
        </w:rPr>
        <w:t>备选任务的模型安装在围栏上。机器人需要按照要求完成任务或绕过任务模型，获得相应得分。所有备选任务及模型摆放位置将以抽签的形式决定（抽签方法见附录2），但是四个90度拐角处的8个挡板上不放置任务模</w:t>
      </w:r>
      <w:bookmarkStart w:id="5" w:name="_GoBack"/>
      <w:bookmarkEnd w:id="5"/>
      <w:r>
        <w:rPr>
          <w:rFonts w:hint="eastAsia" w:ascii="宋体" w:hAnsi="宋体" w:cs="Times New Roman"/>
          <w:bCs/>
          <w:sz w:val="24"/>
          <w:szCs w:val="24"/>
        </w:rPr>
        <w:t>型。各参赛队的两台机器人可自行分配需要完成的备选任务。</w:t>
      </w:r>
    </w:p>
    <w:p w14:paraId="31C08CA2">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4.3.1</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调直座椅</w:t>
      </w:r>
    </w:p>
    <w:p w14:paraId="1F4B1AE3">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w:t>
      </w:r>
      <w:r>
        <w:rPr>
          <w:rFonts w:hint="eastAsia" w:ascii="Times New Roman" w:hAnsi="Times New Roman" w:cs="Times New Roman" w:eastAsiaTheme="minorEastAsia"/>
          <w:bCs/>
          <w:sz w:val="24"/>
          <w:szCs w:val="24"/>
        </w:rPr>
        <w:t>.</w:t>
      </w:r>
      <w:r>
        <w:rPr>
          <w:rFonts w:ascii="Times New Roman" w:hAnsi="Times New Roman" w:cs="Times New Roman" w:eastAsiaTheme="minorEastAsia"/>
          <w:bCs/>
          <w:sz w:val="24"/>
          <w:szCs w:val="24"/>
        </w:rPr>
        <w:t xml:space="preserve">3.1.1 </w:t>
      </w:r>
      <w:r>
        <w:rPr>
          <w:rFonts w:hint="eastAsia" w:ascii="Times New Roman" w:hAnsi="Times New Roman" w:cs="Times New Roman" w:eastAsiaTheme="minorEastAsia"/>
          <w:bCs/>
          <w:sz w:val="24"/>
          <w:szCs w:val="24"/>
        </w:rPr>
        <w:t>任务模型主要由座椅、支架、定位点组成。</w:t>
      </w:r>
    </w:p>
    <w:p w14:paraId="1F5343B8">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 xml:space="preserve">4.3.1.2 </w:t>
      </w:r>
      <w:r>
        <w:rPr>
          <w:rFonts w:hint="eastAsia" w:ascii="Times New Roman" w:hAnsi="Times New Roman" w:cs="Times New Roman" w:eastAsiaTheme="minorEastAsia"/>
          <w:bCs/>
          <w:sz w:val="24"/>
          <w:szCs w:val="24"/>
        </w:rPr>
        <w:t>机器人需推动座椅向前移动，使座椅有倒伏状态变为竖直状态。</w:t>
      </w:r>
    </w:p>
    <w:p w14:paraId="5859A7BC">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4.3.1.3</w:t>
      </w:r>
      <w:r>
        <w:rPr>
          <w:rFonts w:hint="eastAsia" w:ascii="Times New Roman" w:hAnsi="Times New Roman" w:cs="Times New Roman" w:eastAsiaTheme="minorEastAsia"/>
          <w:bCs/>
          <w:sz w:val="24"/>
          <w:szCs w:val="24"/>
        </w:rPr>
        <w:t>支架与定位点保持接触，记</w:t>
      </w:r>
      <w:r>
        <w:rPr>
          <w:rFonts w:ascii="Times New Roman" w:hAnsi="Times New Roman" w:cs="Times New Roman" w:eastAsiaTheme="minorEastAsia"/>
          <w:bCs/>
          <w:sz w:val="24"/>
          <w:szCs w:val="24"/>
        </w:rPr>
        <w:t>50</w:t>
      </w:r>
      <w:r>
        <w:rPr>
          <w:rFonts w:hint="eastAsia" w:ascii="Times New Roman" w:hAnsi="Times New Roman" w:cs="Times New Roman" w:eastAsiaTheme="minorEastAsia"/>
          <w:bCs/>
          <w:sz w:val="24"/>
          <w:szCs w:val="24"/>
        </w:rPr>
        <w:t>分。</w:t>
      </w:r>
    </w:p>
    <w:p w14:paraId="1B467499">
      <w:pPr>
        <w:jc w:val="center"/>
        <w:rPr>
          <w:rFonts w:ascii="Times New Roman" w:hAnsi="Times New Roman" w:cs="Times New Roman"/>
          <w:bCs/>
          <w:szCs w:val="21"/>
        </w:rPr>
      </w:pPr>
      <w:r>
        <w:drawing>
          <wp:inline distT="0" distB="0" distL="0" distR="0">
            <wp:extent cx="3906520" cy="1799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906663" cy="1800000"/>
                    </a:xfrm>
                    <a:prstGeom prst="rect">
                      <a:avLst/>
                    </a:prstGeom>
                  </pic:spPr>
                </pic:pic>
              </a:graphicData>
            </a:graphic>
          </wp:inline>
        </w:drawing>
      </w:r>
    </w:p>
    <w:p w14:paraId="613E967F">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w:t>
      </w:r>
      <w:r>
        <w:rPr>
          <w:rFonts w:ascii="Times New Roman" w:hAnsi="Times New Roman" w:cs="Times New Roman" w:eastAsiaTheme="minorEastAsia"/>
          <w:b/>
          <w:sz w:val="18"/>
          <w:szCs w:val="18"/>
        </w:rPr>
        <w:t>5</w:t>
      </w:r>
      <w:r>
        <w:rPr>
          <w:rFonts w:hint="eastAsia" w:cs="Times New Roman" w:asciiTheme="minorEastAsia" w:hAnsiTheme="minorEastAsia" w:eastAsiaTheme="minorEastAsia"/>
          <w:b/>
          <w:sz w:val="18"/>
          <w:szCs w:val="18"/>
        </w:rPr>
        <w:t>：调直座椅模型的初始及完成状态</w:t>
      </w:r>
    </w:p>
    <w:p w14:paraId="39206140">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4.3.2</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车身焊接</w:t>
      </w:r>
    </w:p>
    <w:p w14:paraId="1ABBD959">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w:t>
      </w:r>
      <w:r>
        <w:rPr>
          <w:rFonts w:hint="eastAsia" w:ascii="Times New Roman" w:hAnsi="Times New Roman" w:cs="Times New Roman" w:eastAsiaTheme="minorEastAsia"/>
          <w:bCs/>
          <w:sz w:val="24"/>
          <w:szCs w:val="24"/>
        </w:rPr>
        <w:t>3</w:t>
      </w:r>
      <w:r>
        <w:rPr>
          <w:rFonts w:ascii="Times New Roman" w:hAnsi="Times New Roman" w:cs="Times New Roman" w:eastAsiaTheme="minorEastAsia"/>
          <w:bCs/>
          <w:sz w:val="24"/>
          <w:szCs w:val="24"/>
        </w:rPr>
        <w:t>.</w:t>
      </w:r>
      <w:r>
        <w:rPr>
          <w:rFonts w:hint="eastAsia" w:ascii="Times New Roman" w:hAnsi="Times New Roman" w:cs="Times New Roman" w:eastAsiaTheme="minorEastAsia"/>
          <w:bCs/>
          <w:sz w:val="24"/>
          <w:szCs w:val="24"/>
        </w:rPr>
        <w:t>2</w:t>
      </w:r>
      <w:r>
        <w:rPr>
          <w:rFonts w:ascii="Times New Roman" w:hAnsi="Times New Roman" w:cs="Times New Roman" w:eastAsiaTheme="minorEastAsia"/>
          <w:bCs/>
          <w:sz w:val="24"/>
          <w:szCs w:val="24"/>
        </w:rPr>
        <w:t>.1</w:t>
      </w:r>
      <w:r>
        <w:rPr>
          <w:rFonts w:hint="eastAsia" w:ascii="Times New Roman" w:hAnsi="Times New Roman" w:cs="Times New Roman" w:eastAsiaTheme="minorEastAsia"/>
          <w:bCs/>
          <w:sz w:val="24"/>
          <w:szCs w:val="24"/>
        </w:rPr>
        <w:t>任务模型由转柄、车身、焊接缝组成，初始状态中转柄竖直向下。</w:t>
      </w:r>
    </w:p>
    <w:p w14:paraId="338DF79C">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4.3.2.2机器人需要转动转柄，使车身向上抬升。</w:t>
      </w:r>
    </w:p>
    <w:p w14:paraId="6860F210">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4.3.2.3两侧车身与焊接缝保持接触，记50分。</w:t>
      </w:r>
    </w:p>
    <w:p w14:paraId="2598D57F">
      <w:pPr>
        <w:jc w:val="center"/>
        <w:rPr>
          <w:rFonts w:ascii="Times New Roman" w:hAnsi="Times New Roman" w:cs="Times New Roman"/>
          <w:bCs/>
          <w:szCs w:val="21"/>
        </w:rPr>
      </w:pPr>
      <w:r>
        <w:drawing>
          <wp:inline distT="0" distB="0" distL="0" distR="0">
            <wp:extent cx="4028440" cy="1799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4028779" cy="1800000"/>
                    </a:xfrm>
                    <a:prstGeom prst="rect">
                      <a:avLst/>
                    </a:prstGeom>
                  </pic:spPr>
                </pic:pic>
              </a:graphicData>
            </a:graphic>
          </wp:inline>
        </w:drawing>
      </w:r>
    </w:p>
    <w:p w14:paraId="274E8D13">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w:t>
      </w:r>
      <w:r>
        <w:rPr>
          <w:rFonts w:cs="Times New Roman" w:asciiTheme="minorEastAsia" w:hAnsiTheme="minorEastAsia" w:eastAsiaTheme="minorEastAsia"/>
          <w:b/>
          <w:sz w:val="18"/>
          <w:szCs w:val="18"/>
        </w:rPr>
        <w:t>6</w:t>
      </w:r>
      <w:r>
        <w:rPr>
          <w:rFonts w:hint="eastAsia" w:cs="Times New Roman" w:asciiTheme="minorEastAsia" w:hAnsiTheme="minorEastAsia" w:eastAsiaTheme="minorEastAsia"/>
          <w:b/>
          <w:sz w:val="18"/>
          <w:szCs w:val="18"/>
        </w:rPr>
        <w:t>：车身焊接模型的初始及完成状态</w:t>
      </w:r>
    </w:p>
    <w:p w14:paraId="0B86D8DD">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4.3.3</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车轮安装</w:t>
      </w:r>
    </w:p>
    <w:p w14:paraId="456B3E6F">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3</w:t>
      </w:r>
      <w:r>
        <w:rPr>
          <w:rFonts w:ascii="Times New Roman" w:hAnsi="Times New Roman" w:cs="Times New Roman" w:eastAsiaTheme="minorEastAsia"/>
          <w:bCs/>
          <w:sz w:val="24"/>
          <w:szCs w:val="24"/>
        </w:rPr>
        <w:t xml:space="preserve">.1 </w:t>
      </w:r>
      <w:r>
        <w:rPr>
          <w:rFonts w:hint="eastAsia" w:ascii="Times New Roman" w:hAnsi="Times New Roman" w:cs="Times New Roman" w:eastAsiaTheme="minorEastAsia"/>
          <w:bCs/>
          <w:sz w:val="24"/>
          <w:szCs w:val="24"/>
        </w:rPr>
        <w:t>任务模型由两个车轮，两个操作杆、两个安装位组成。</w:t>
      </w:r>
    </w:p>
    <w:p w14:paraId="3E470FE0">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3</w:t>
      </w:r>
      <w:r>
        <w:rPr>
          <w:rFonts w:ascii="Times New Roman" w:hAnsi="Times New Roman" w:cs="Times New Roman" w:eastAsiaTheme="minorEastAsia"/>
          <w:bCs/>
          <w:sz w:val="24"/>
          <w:szCs w:val="24"/>
        </w:rPr>
        <w:t xml:space="preserve">.2 </w:t>
      </w:r>
      <w:r>
        <w:rPr>
          <w:rFonts w:hint="eastAsia" w:ascii="Times New Roman" w:hAnsi="Times New Roman" w:cs="Times New Roman" w:eastAsiaTheme="minorEastAsia"/>
          <w:bCs/>
          <w:sz w:val="24"/>
          <w:szCs w:val="24"/>
        </w:rPr>
        <w:t>机器人需要拨动操作杆</w:t>
      </w:r>
      <w:r>
        <w:rPr>
          <w:rFonts w:ascii="Times New Roman" w:hAnsi="Times New Roman" w:cs="Times New Roman" w:eastAsiaTheme="minorEastAsia"/>
          <w:bCs/>
          <w:sz w:val="24"/>
          <w:szCs w:val="24"/>
        </w:rPr>
        <w:t>，</w:t>
      </w:r>
      <w:r>
        <w:rPr>
          <w:rFonts w:hint="eastAsia" w:ascii="Times New Roman" w:hAnsi="Times New Roman" w:cs="Times New Roman" w:eastAsiaTheme="minorEastAsia"/>
          <w:bCs/>
          <w:sz w:val="24"/>
          <w:szCs w:val="24"/>
        </w:rPr>
        <w:t>使操作杆由竖直状态变更为水平状态。</w:t>
      </w:r>
    </w:p>
    <w:p w14:paraId="4738DF43">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3</w:t>
      </w:r>
      <w:r>
        <w:rPr>
          <w:rFonts w:ascii="Times New Roman" w:hAnsi="Times New Roman" w:cs="Times New Roman" w:eastAsiaTheme="minorEastAsia"/>
          <w:bCs/>
          <w:sz w:val="24"/>
          <w:szCs w:val="24"/>
        </w:rPr>
        <w:t xml:space="preserve">.3 </w:t>
      </w:r>
      <w:r>
        <w:rPr>
          <w:rFonts w:hint="eastAsia" w:ascii="Times New Roman" w:hAnsi="Times New Roman" w:cs="Times New Roman" w:eastAsiaTheme="minorEastAsia"/>
          <w:bCs/>
          <w:sz w:val="24"/>
          <w:szCs w:val="24"/>
        </w:rPr>
        <w:t>两侧车轮均与安装位接触，记</w:t>
      </w:r>
      <w:r>
        <w:rPr>
          <w:rFonts w:ascii="Times New Roman" w:hAnsi="Times New Roman" w:cs="Times New Roman" w:eastAsiaTheme="minorEastAsia"/>
          <w:bCs/>
          <w:sz w:val="24"/>
          <w:szCs w:val="24"/>
        </w:rPr>
        <w:t>50</w:t>
      </w:r>
      <w:r>
        <w:rPr>
          <w:rFonts w:hint="eastAsia" w:ascii="Times New Roman" w:hAnsi="Times New Roman" w:cs="Times New Roman" w:eastAsiaTheme="minorEastAsia"/>
          <w:bCs/>
          <w:sz w:val="24"/>
          <w:szCs w:val="24"/>
        </w:rPr>
        <w:t>分。</w:t>
      </w:r>
    </w:p>
    <w:p w14:paraId="3982B783">
      <w:pPr>
        <w:jc w:val="center"/>
        <w:rPr>
          <w:rFonts w:ascii="Times New Roman" w:hAnsi="Times New Roman" w:cs="Times New Roman"/>
          <w:bCs/>
          <w:szCs w:val="21"/>
        </w:rPr>
      </w:pPr>
      <w:r>
        <w:drawing>
          <wp:inline distT="0" distB="0" distL="0" distR="0">
            <wp:extent cx="5274310" cy="17316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1731645"/>
                    </a:xfrm>
                    <a:prstGeom prst="rect">
                      <a:avLst/>
                    </a:prstGeom>
                  </pic:spPr>
                </pic:pic>
              </a:graphicData>
            </a:graphic>
          </wp:inline>
        </w:drawing>
      </w:r>
    </w:p>
    <w:p w14:paraId="469C3722">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w:t>
      </w:r>
      <w:r>
        <w:rPr>
          <w:rFonts w:cs="Times New Roman" w:asciiTheme="minorEastAsia" w:hAnsiTheme="minorEastAsia" w:eastAsiaTheme="minorEastAsia"/>
          <w:b/>
          <w:sz w:val="18"/>
          <w:szCs w:val="18"/>
        </w:rPr>
        <w:t>7</w:t>
      </w:r>
      <w:r>
        <w:rPr>
          <w:rFonts w:hint="eastAsia" w:cs="Times New Roman" w:asciiTheme="minorEastAsia" w:hAnsiTheme="minorEastAsia" w:eastAsiaTheme="minorEastAsia"/>
          <w:b/>
          <w:sz w:val="18"/>
          <w:szCs w:val="18"/>
        </w:rPr>
        <w:t>：车轮安装模型的初始及完成状态</w:t>
      </w:r>
    </w:p>
    <w:p w14:paraId="71FBDBF4">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4.3.4</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电池吊装</w:t>
      </w:r>
    </w:p>
    <w:p w14:paraId="2ED0DB24">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 xml:space="preserve">.1 </w:t>
      </w:r>
      <w:r>
        <w:rPr>
          <w:rFonts w:hint="eastAsia" w:ascii="Times New Roman" w:hAnsi="Times New Roman" w:cs="Times New Roman" w:eastAsiaTheme="minorEastAsia"/>
          <w:bCs/>
          <w:sz w:val="24"/>
          <w:szCs w:val="24"/>
        </w:rPr>
        <w:t>任务模型主要由电池、铁链、安装位组成。</w:t>
      </w:r>
    </w:p>
    <w:p w14:paraId="1D73BC17">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 xml:space="preserve">.2 </w:t>
      </w:r>
      <w:r>
        <w:rPr>
          <w:rFonts w:hint="eastAsia" w:ascii="Times New Roman" w:hAnsi="Times New Roman" w:cs="Times New Roman" w:eastAsiaTheme="minorEastAsia"/>
          <w:bCs/>
          <w:sz w:val="24"/>
          <w:szCs w:val="24"/>
        </w:rPr>
        <w:t>机器人需要拉起铁链，并带动电池吊送至安装位上。</w:t>
      </w:r>
    </w:p>
    <w:p w14:paraId="7C0377D2">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电池与安装位保持接触，记5</w:t>
      </w:r>
      <w:r>
        <w:rPr>
          <w:rFonts w:ascii="Times New Roman" w:hAnsi="Times New Roman" w:cs="Times New Roman" w:eastAsiaTheme="minorEastAsia"/>
          <w:bCs/>
          <w:sz w:val="24"/>
          <w:szCs w:val="24"/>
        </w:rPr>
        <w:t>0</w:t>
      </w:r>
      <w:r>
        <w:rPr>
          <w:rFonts w:hint="eastAsia" w:ascii="Times New Roman" w:hAnsi="Times New Roman" w:cs="Times New Roman" w:eastAsiaTheme="minorEastAsia"/>
          <w:bCs/>
          <w:sz w:val="24"/>
          <w:szCs w:val="24"/>
        </w:rPr>
        <w:t>分。</w:t>
      </w:r>
    </w:p>
    <w:p w14:paraId="05BE7751">
      <w:pPr>
        <w:jc w:val="center"/>
        <w:rPr>
          <w:rFonts w:ascii="Times New Roman" w:hAnsi="Times New Roman" w:cs="Times New Roman"/>
          <w:bCs/>
          <w:szCs w:val="21"/>
        </w:rPr>
      </w:pPr>
      <w:r>
        <w:drawing>
          <wp:inline distT="0" distB="0" distL="0" distR="0">
            <wp:extent cx="5274310" cy="18510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1851025"/>
                    </a:xfrm>
                    <a:prstGeom prst="rect">
                      <a:avLst/>
                    </a:prstGeom>
                  </pic:spPr>
                </pic:pic>
              </a:graphicData>
            </a:graphic>
          </wp:inline>
        </w:drawing>
      </w:r>
    </w:p>
    <w:p w14:paraId="02346AE4">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图示8：电池吊装模型的初始、中间及完成状态</w:t>
      </w:r>
    </w:p>
    <w:p w14:paraId="2FF55E82">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4.3.5</w:t>
      </w:r>
      <w:r>
        <w:rPr>
          <w:rFonts w:cs="Times New Roman" w:asciiTheme="majorEastAsia" w:hAnsiTheme="majorEastAsia" w:eastAsiaTheme="majorEastAsia"/>
          <w:b/>
          <w:bCs/>
          <w:sz w:val="24"/>
          <w:szCs w:val="24"/>
        </w:rPr>
        <w:t xml:space="preserve"> </w:t>
      </w:r>
      <w:r>
        <w:rPr>
          <w:rFonts w:hint="eastAsia" w:cs="Times New Roman" w:asciiTheme="majorEastAsia" w:hAnsiTheme="majorEastAsia" w:eastAsiaTheme="majorEastAsia"/>
          <w:b/>
          <w:bCs/>
          <w:sz w:val="24"/>
          <w:szCs w:val="24"/>
        </w:rPr>
        <w:t>载重测试</w:t>
      </w:r>
    </w:p>
    <w:p w14:paraId="465EC1CB">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5</w:t>
      </w:r>
      <w:r>
        <w:rPr>
          <w:rFonts w:ascii="Times New Roman" w:hAnsi="Times New Roman" w:cs="Times New Roman" w:eastAsiaTheme="minorEastAsia"/>
          <w:bCs/>
          <w:sz w:val="24"/>
          <w:szCs w:val="24"/>
        </w:rPr>
        <w:t xml:space="preserve">.1 </w:t>
      </w:r>
      <w:r>
        <w:rPr>
          <w:rFonts w:hint="eastAsia" w:ascii="Times New Roman" w:hAnsi="Times New Roman" w:cs="Times New Roman" w:eastAsiaTheme="minorEastAsia"/>
          <w:bCs/>
          <w:sz w:val="24"/>
          <w:szCs w:val="24"/>
        </w:rPr>
        <w:t>任务模型主要由车辆、两个配重及终点组成。</w:t>
      </w:r>
    </w:p>
    <w:p w14:paraId="3C3D5C71">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5</w:t>
      </w:r>
      <w:r>
        <w:rPr>
          <w:rFonts w:ascii="Times New Roman" w:hAnsi="Times New Roman" w:cs="Times New Roman" w:eastAsiaTheme="minorEastAsia"/>
          <w:bCs/>
          <w:sz w:val="24"/>
          <w:szCs w:val="24"/>
        </w:rPr>
        <w:t xml:space="preserve">.2 </w:t>
      </w:r>
      <w:r>
        <w:rPr>
          <w:rFonts w:hint="eastAsia" w:ascii="Times New Roman" w:hAnsi="Times New Roman" w:cs="Times New Roman" w:eastAsiaTheme="minorEastAsia"/>
          <w:bCs/>
          <w:sz w:val="24"/>
          <w:szCs w:val="24"/>
        </w:rPr>
        <w:t>机器人需要将两个配重拨动至车辆内，并推动车辆向前移动至终点。</w:t>
      </w:r>
    </w:p>
    <w:p w14:paraId="191030C5">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5</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 xml:space="preserve"> 车辆与终点接触，且车辆内装载有两个配重，记5</w:t>
      </w:r>
      <w:r>
        <w:rPr>
          <w:rFonts w:ascii="Times New Roman" w:hAnsi="Times New Roman" w:cs="Times New Roman" w:eastAsiaTheme="minorEastAsia"/>
          <w:bCs/>
          <w:sz w:val="24"/>
          <w:szCs w:val="24"/>
        </w:rPr>
        <w:t>0</w:t>
      </w:r>
      <w:r>
        <w:rPr>
          <w:rFonts w:hint="eastAsia" w:ascii="Times New Roman" w:hAnsi="Times New Roman" w:cs="Times New Roman" w:eastAsiaTheme="minorEastAsia"/>
          <w:bCs/>
          <w:sz w:val="24"/>
          <w:szCs w:val="24"/>
        </w:rPr>
        <w:t>分。</w:t>
      </w:r>
    </w:p>
    <w:p w14:paraId="2F6A6229">
      <w:pPr>
        <w:jc w:val="center"/>
        <w:rPr>
          <w:rFonts w:hint="eastAsia" w:cs="Times New Roman" w:asciiTheme="minorEastAsia" w:hAnsiTheme="minorEastAsia" w:eastAsiaTheme="minorEastAsia"/>
          <w:b/>
          <w:sz w:val="18"/>
          <w:szCs w:val="18"/>
        </w:rPr>
      </w:pPr>
      <w:r>
        <w:drawing>
          <wp:inline distT="0" distB="0" distL="0" distR="0">
            <wp:extent cx="5274310" cy="18548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854835"/>
                    </a:xfrm>
                    <a:prstGeom prst="rect">
                      <a:avLst/>
                    </a:prstGeom>
                  </pic:spPr>
                </pic:pic>
              </a:graphicData>
            </a:graphic>
          </wp:inline>
        </w:drawing>
      </w:r>
    </w:p>
    <w:p w14:paraId="64314DB5">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w:t>
      </w:r>
      <w:r>
        <w:rPr>
          <w:rFonts w:cs="Times New Roman" w:asciiTheme="minorEastAsia" w:hAnsiTheme="minorEastAsia" w:eastAsiaTheme="minorEastAsia"/>
          <w:b/>
          <w:sz w:val="18"/>
          <w:szCs w:val="18"/>
        </w:rPr>
        <w:t>9</w:t>
      </w:r>
      <w:r>
        <w:rPr>
          <w:rFonts w:hint="eastAsia" w:cs="Times New Roman" w:asciiTheme="minorEastAsia" w:hAnsiTheme="minorEastAsia" w:eastAsiaTheme="minorEastAsia"/>
          <w:b/>
          <w:sz w:val="18"/>
          <w:szCs w:val="18"/>
        </w:rPr>
        <w:t xml:space="preserve"> 载重测试模型的初始、中间及完成状态</w:t>
      </w:r>
    </w:p>
    <w:p w14:paraId="7AA72BB7">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w:t>
      </w:r>
      <w:r>
        <w:rPr>
          <w:rFonts w:cs="Times New Roman" w:asciiTheme="majorEastAsia" w:hAnsiTheme="majorEastAsia" w:eastAsiaTheme="majorEastAsia"/>
          <w:b/>
          <w:bCs/>
          <w:sz w:val="24"/>
          <w:szCs w:val="24"/>
        </w:rPr>
        <w:t xml:space="preserve">6 </w:t>
      </w:r>
      <w:r>
        <w:rPr>
          <w:rFonts w:hint="eastAsia" w:cs="Times New Roman" w:asciiTheme="majorEastAsia" w:hAnsiTheme="majorEastAsia" w:eastAsiaTheme="majorEastAsia"/>
          <w:b/>
          <w:bCs/>
          <w:sz w:val="24"/>
          <w:szCs w:val="24"/>
        </w:rPr>
        <w:t>光伏展开</w:t>
      </w:r>
    </w:p>
    <w:p w14:paraId="781AA692">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6</w:t>
      </w:r>
      <w:r>
        <w:rPr>
          <w:rFonts w:ascii="Times New Roman" w:hAnsi="Times New Roman" w:cs="Times New Roman" w:eastAsiaTheme="minorEastAsia"/>
          <w:bCs/>
          <w:sz w:val="24"/>
          <w:szCs w:val="24"/>
        </w:rPr>
        <w:t xml:space="preserve">.1 </w:t>
      </w:r>
      <w:r>
        <w:rPr>
          <w:rFonts w:hint="eastAsia" w:ascii="Times New Roman" w:hAnsi="Times New Roman" w:cs="Times New Roman" w:eastAsiaTheme="minorEastAsia"/>
          <w:bCs/>
          <w:sz w:val="24"/>
          <w:szCs w:val="24"/>
        </w:rPr>
        <w:t>任务模型主要由操作杆、光伏面板及限位器组成。</w:t>
      </w:r>
    </w:p>
    <w:p w14:paraId="317533E3">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6</w:t>
      </w:r>
      <w:r>
        <w:rPr>
          <w:rFonts w:ascii="Times New Roman" w:hAnsi="Times New Roman" w:cs="Times New Roman" w:eastAsiaTheme="minorEastAsia"/>
          <w:bCs/>
          <w:sz w:val="24"/>
          <w:szCs w:val="24"/>
        </w:rPr>
        <w:t xml:space="preserve">.2 </w:t>
      </w:r>
      <w:r>
        <w:rPr>
          <w:rFonts w:hint="eastAsia" w:ascii="Times New Roman" w:hAnsi="Times New Roman" w:cs="Times New Roman" w:eastAsiaTheme="minorEastAsia"/>
          <w:bCs/>
          <w:sz w:val="24"/>
          <w:szCs w:val="24"/>
        </w:rPr>
        <w:t>机器人需要将操作杆拨动至另一侧的限位器处，使光伏面板呈展开状态。</w:t>
      </w:r>
    </w:p>
    <w:p w14:paraId="78546740">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6</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 xml:space="preserve"> 操作杆与限位器接触，记5</w:t>
      </w:r>
      <w:r>
        <w:rPr>
          <w:rFonts w:ascii="Times New Roman" w:hAnsi="Times New Roman" w:cs="Times New Roman" w:eastAsiaTheme="minorEastAsia"/>
          <w:bCs/>
          <w:sz w:val="24"/>
          <w:szCs w:val="24"/>
        </w:rPr>
        <w:t>0</w:t>
      </w:r>
      <w:r>
        <w:rPr>
          <w:rFonts w:hint="eastAsia" w:ascii="Times New Roman" w:hAnsi="Times New Roman" w:cs="Times New Roman" w:eastAsiaTheme="minorEastAsia"/>
          <w:bCs/>
          <w:sz w:val="24"/>
          <w:szCs w:val="24"/>
        </w:rPr>
        <w:t>分。</w:t>
      </w:r>
    </w:p>
    <w:p w14:paraId="1DC5831A">
      <w:pPr>
        <w:jc w:val="center"/>
        <w:rPr>
          <w:rFonts w:hint="eastAsia" w:cs="Times New Roman" w:asciiTheme="minorEastAsia" w:hAnsiTheme="minorEastAsia" w:eastAsiaTheme="minorEastAsia"/>
          <w:b/>
          <w:sz w:val="18"/>
          <w:szCs w:val="18"/>
        </w:rPr>
      </w:pPr>
      <w:r>
        <w:drawing>
          <wp:inline distT="0" distB="0" distL="0" distR="0">
            <wp:extent cx="5274310" cy="1796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1796415"/>
                    </a:xfrm>
                    <a:prstGeom prst="rect">
                      <a:avLst/>
                    </a:prstGeom>
                  </pic:spPr>
                </pic:pic>
              </a:graphicData>
            </a:graphic>
          </wp:inline>
        </w:drawing>
      </w:r>
    </w:p>
    <w:p w14:paraId="3D432C07">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w:t>
      </w:r>
      <w:r>
        <w:rPr>
          <w:rFonts w:cs="Times New Roman" w:asciiTheme="minorEastAsia" w:hAnsiTheme="minorEastAsia" w:eastAsiaTheme="minorEastAsia"/>
          <w:b/>
          <w:sz w:val="18"/>
          <w:szCs w:val="18"/>
        </w:rPr>
        <w:t>10</w:t>
      </w:r>
      <w:r>
        <w:rPr>
          <w:rFonts w:hint="eastAsia" w:cs="Times New Roman" w:asciiTheme="minorEastAsia" w:hAnsiTheme="minorEastAsia" w:eastAsiaTheme="minorEastAsia"/>
          <w:b/>
          <w:sz w:val="18"/>
          <w:szCs w:val="18"/>
        </w:rPr>
        <w:t xml:space="preserve"> 光伏展开模型的初始、中间及完成状态</w:t>
      </w:r>
    </w:p>
    <w:p w14:paraId="101D1859">
      <w:pPr>
        <w:spacing w:line="400" w:lineRule="exact"/>
        <w:rPr>
          <w:rFonts w:hint="eastAsia"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4.3.</w:t>
      </w:r>
      <w:r>
        <w:rPr>
          <w:rFonts w:cs="Times New Roman" w:asciiTheme="majorEastAsia" w:hAnsiTheme="majorEastAsia" w:eastAsiaTheme="majorEastAsia"/>
          <w:b/>
          <w:bCs/>
          <w:sz w:val="24"/>
          <w:szCs w:val="24"/>
        </w:rPr>
        <w:t xml:space="preserve">7 </w:t>
      </w:r>
      <w:r>
        <w:rPr>
          <w:rFonts w:hint="eastAsia" w:cs="Times New Roman" w:asciiTheme="majorEastAsia" w:hAnsiTheme="majorEastAsia" w:eastAsiaTheme="majorEastAsia"/>
          <w:b/>
          <w:bCs/>
          <w:sz w:val="24"/>
          <w:szCs w:val="24"/>
        </w:rPr>
        <w:t>智能识别</w:t>
      </w:r>
    </w:p>
    <w:p w14:paraId="4C309F51">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7</w:t>
      </w:r>
      <w:r>
        <w:rPr>
          <w:rFonts w:ascii="Times New Roman" w:hAnsi="Times New Roman" w:cs="Times New Roman" w:eastAsiaTheme="minorEastAsia"/>
          <w:bCs/>
          <w:sz w:val="24"/>
          <w:szCs w:val="24"/>
        </w:rPr>
        <w:t xml:space="preserve">.1 </w:t>
      </w:r>
      <w:r>
        <w:rPr>
          <w:rFonts w:hint="eastAsia" w:ascii="Times New Roman" w:hAnsi="Times New Roman" w:cs="Times New Roman" w:eastAsiaTheme="minorEastAsia"/>
          <w:bCs/>
          <w:sz w:val="24"/>
          <w:szCs w:val="24"/>
        </w:rPr>
        <w:t>任务模型主要由操作杆、限位器、信息台组成。信息台四个面分别粘贴有“1、2、3、4”的数字图案（具体数字字体样式以现场公布为准）。</w:t>
      </w:r>
    </w:p>
    <w:p w14:paraId="005CB27B">
      <w:pPr>
        <w:spacing w:line="500" w:lineRule="exact"/>
        <w:rPr>
          <w:rFonts w:ascii="Times New Roman" w:hAnsi="Times New Roman" w:cs="Times New Roman" w:eastAsiaTheme="minorEastAsia"/>
          <w:bCs/>
          <w:sz w:val="24"/>
          <w:szCs w:val="24"/>
        </w:rPr>
      </w:pPr>
      <w:r>
        <w:rPr>
          <w:rFonts w:ascii="Times New Roman" w:hAnsi="Times New Roman" w:cs="Times New Roman" w:eastAsiaTheme="minorEastAsia"/>
          <w:bCs/>
          <w:sz w:val="24"/>
          <w:szCs w:val="24"/>
        </w:rPr>
        <w:t>4.3.</w:t>
      </w:r>
      <w:r>
        <w:rPr>
          <w:rFonts w:hint="eastAsia" w:ascii="Times New Roman" w:hAnsi="Times New Roman" w:cs="Times New Roman" w:eastAsiaTheme="minorEastAsia"/>
          <w:bCs/>
          <w:sz w:val="24"/>
          <w:szCs w:val="24"/>
        </w:rPr>
        <w:t>7</w:t>
      </w:r>
      <w:r>
        <w:rPr>
          <w:rFonts w:ascii="Times New Roman" w:hAnsi="Times New Roman" w:cs="Times New Roman" w:eastAsiaTheme="minorEastAsia"/>
          <w:bCs/>
          <w:sz w:val="24"/>
          <w:szCs w:val="24"/>
        </w:rPr>
        <w:t xml:space="preserve">.2 </w:t>
      </w:r>
      <w:r>
        <w:rPr>
          <w:rFonts w:hint="eastAsia" w:ascii="Times New Roman" w:hAnsi="Times New Roman" w:cs="Times New Roman" w:eastAsiaTheme="minorEastAsia"/>
          <w:bCs/>
          <w:sz w:val="24"/>
          <w:szCs w:val="24"/>
        </w:rPr>
        <w:t>机器人需向前推动操作杆</w:t>
      </w:r>
      <w:r>
        <w:rPr>
          <w:rFonts w:ascii="Times New Roman" w:hAnsi="Times New Roman" w:cs="Times New Roman" w:eastAsiaTheme="minorEastAsia"/>
          <w:bCs/>
          <w:sz w:val="24"/>
          <w:szCs w:val="24"/>
        </w:rPr>
        <w:t>，</w:t>
      </w:r>
      <w:r>
        <w:rPr>
          <w:rFonts w:hint="eastAsia" w:ascii="Times New Roman" w:hAnsi="Times New Roman" w:cs="Times New Roman" w:eastAsiaTheme="minorEastAsia"/>
          <w:bCs/>
          <w:sz w:val="24"/>
          <w:szCs w:val="24"/>
        </w:rPr>
        <w:t>使信息台持续旋转直至与限位器接触，机器人识别信息台朝向机器人一面的数字图案，并在控制器屏幕上显示对应的数字。</w:t>
      </w:r>
    </w:p>
    <w:p w14:paraId="7F37DA2B">
      <w:pPr>
        <w:spacing w:line="500" w:lineRule="exact"/>
        <w:rPr>
          <w:rFonts w:ascii="Times New Roman" w:hAnsi="Times New Roman" w:cs="Times New Roman" w:eastAsiaTheme="minorEastAsia"/>
          <w:bCs/>
          <w:sz w:val="24"/>
          <w:szCs w:val="24"/>
        </w:rPr>
      </w:pPr>
      <w:r>
        <w:rPr>
          <w:rFonts w:hint="eastAsia" w:ascii="Times New Roman" w:hAnsi="Times New Roman" w:cs="Times New Roman" w:eastAsiaTheme="minorEastAsia"/>
          <w:bCs/>
          <w:sz w:val="24"/>
          <w:szCs w:val="24"/>
        </w:rPr>
        <w:t>4</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7</w:t>
      </w:r>
      <w:r>
        <w:rPr>
          <w:rFonts w:ascii="Times New Roman" w:hAnsi="Times New Roman" w:cs="Times New Roman" w:eastAsiaTheme="minorEastAsia"/>
          <w:bCs/>
          <w:sz w:val="24"/>
          <w:szCs w:val="24"/>
        </w:rPr>
        <w:t>.3</w:t>
      </w:r>
      <w:r>
        <w:rPr>
          <w:rFonts w:hint="eastAsia" w:ascii="Times New Roman" w:hAnsi="Times New Roman" w:cs="Times New Roman" w:eastAsiaTheme="minorEastAsia"/>
          <w:bCs/>
          <w:sz w:val="24"/>
          <w:szCs w:val="24"/>
        </w:rPr>
        <w:t>信息台与限位器接触，且控制器屏幕正确显示唯一对应的数字，记50分。</w:t>
      </w:r>
    </w:p>
    <w:p w14:paraId="280561E1">
      <w:pPr>
        <w:jc w:val="center"/>
        <w:rPr>
          <w:rFonts w:hint="eastAsia" w:cs="Times New Roman" w:asciiTheme="minorEastAsia" w:hAnsiTheme="minorEastAsia" w:eastAsiaTheme="minorEastAsia"/>
          <w:b/>
          <w:sz w:val="18"/>
          <w:szCs w:val="18"/>
        </w:rPr>
      </w:pPr>
      <w:r>
        <w:drawing>
          <wp:inline distT="0" distB="0" distL="0" distR="0">
            <wp:extent cx="5274310" cy="20453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4310" cy="2045335"/>
                    </a:xfrm>
                    <a:prstGeom prst="rect">
                      <a:avLst/>
                    </a:prstGeom>
                  </pic:spPr>
                </pic:pic>
              </a:graphicData>
            </a:graphic>
          </wp:inline>
        </w:drawing>
      </w:r>
    </w:p>
    <w:p w14:paraId="7188C4FC">
      <w:pPr>
        <w:jc w:val="center"/>
        <w:rPr>
          <w:rFonts w:hint="eastAsia"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图</w:t>
      </w:r>
      <w:r>
        <w:rPr>
          <w:rFonts w:cs="Times New Roman" w:asciiTheme="minorEastAsia" w:hAnsiTheme="minorEastAsia" w:eastAsiaTheme="minorEastAsia"/>
          <w:b/>
          <w:sz w:val="18"/>
          <w:szCs w:val="18"/>
        </w:rPr>
        <w:t>10</w:t>
      </w:r>
      <w:r>
        <w:rPr>
          <w:rFonts w:hint="eastAsia" w:cs="Times New Roman" w:asciiTheme="minorEastAsia" w:hAnsiTheme="minorEastAsia" w:eastAsiaTheme="minorEastAsia"/>
          <w:b/>
          <w:sz w:val="18"/>
          <w:szCs w:val="18"/>
        </w:rPr>
        <w:t xml:space="preserve"> 智能识别模型的初始、中间及完成状态</w:t>
      </w:r>
    </w:p>
    <w:p w14:paraId="7E4F5146">
      <w:pPr>
        <w:spacing w:line="400" w:lineRule="exact"/>
        <w:rPr>
          <w:rFonts w:ascii="Times New Roman" w:hAnsi="Times New Roman" w:cs="Times New Roman"/>
          <w:b/>
          <w:szCs w:val="21"/>
        </w:rPr>
      </w:pPr>
      <w:r>
        <w:rPr>
          <w:rFonts w:cs="Times New Roman" w:asciiTheme="majorEastAsia" w:hAnsiTheme="majorEastAsia" w:eastAsiaTheme="majorEastAsia"/>
          <w:b/>
          <w:bCs/>
          <w:sz w:val="24"/>
          <w:szCs w:val="24"/>
        </w:rPr>
        <w:t>4.</w:t>
      </w:r>
      <w:r>
        <w:rPr>
          <w:rFonts w:hint="eastAsia" w:cs="Times New Roman" w:asciiTheme="majorEastAsia" w:hAnsiTheme="majorEastAsia" w:eastAsiaTheme="majorEastAsia"/>
          <w:b/>
          <w:bCs/>
          <w:sz w:val="24"/>
          <w:szCs w:val="24"/>
        </w:rPr>
        <w:t>4</w:t>
      </w:r>
      <w:r>
        <w:rPr>
          <w:rFonts w:cs="Times New Roman" w:asciiTheme="majorEastAsia" w:hAnsiTheme="majorEastAsia" w:eastAsiaTheme="majorEastAsia"/>
          <w:b/>
          <w:bCs/>
          <w:sz w:val="24"/>
          <w:szCs w:val="24"/>
        </w:rPr>
        <w:t xml:space="preserve"> 赛制 </w:t>
      </w:r>
    </w:p>
    <w:p w14:paraId="43EDE8AF">
      <w:pPr>
        <w:spacing w:line="500" w:lineRule="exact"/>
        <w:rPr>
          <w:rFonts w:ascii="Times New Roman" w:hAnsi="Times New Roman" w:eastAsia="微软雅黑" w:cs="Times New Roman"/>
          <w:sz w:val="24"/>
          <w:szCs w:val="24"/>
        </w:rPr>
      </w:pPr>
      <w:r>
        <w:rPr>
          <w:rFonts w:hint="eastAsia" w:ascii="Times New Roman" w:hAnsi="Times New Roman" w:cs="Times New Roman"/>
          <w:sz w:val="24"/>
          <w:szCs w:val="24"/>
        </w:rPr>
        <w:t>4.4.1 参赛队</w:t>
      </w:r>
      <w:r>
        <w:rPr>
          <w:rFonts w:ascii="Times New Roman" w:hAnsi="Times New Roman" w:cs="Times New Roman"/>
          <w:sz w:val="24"/>
          <w:szCs w:val="24"/>
        </w:rPr>
        <w:t>按小学、初中、高中</w:t>
      </w:r>
      <w:r>
        <w:rPr>
          <w:rFonts w:hint="eastAsia" w:ascii="Times New Roman" w:hAnsi="Times New Roman" w:cs="Times New Roman"/>
          <w:sz w:val="24"/>
          <w:szCs w:val="24"/>
        </w:rPr>
        <w:t>（含中职）</w:t>
      </w:r>
      <w:r>
        <w:rPr>
          <w:rFonts w:ascii="Times New Roman" w:hAnsi="Times New Roman" w:cs="Times New Roman"/>
          <w:sz w:val="24"/>
          <w:szCs w:val="24"/>
        </w:rPr>
        <w:t>三个组别进行</w:t>
      </w:r>
      <w:r>
        <w:rPr>
          <w:rFonts w:hint="eastAsia" w:ascii="Times New Roman" w:hAnsi="Times New Roman" w:cs="Times New Roman"/>
          <w:sz w:val="24"/>
          <w:szCs w:val="24"/>
        </w:rPr>
        <w:t>比赛</w:t>
      </w:r>
      <w:r>
        <w:rPr>
          <w:rFonts w:ascii="Times New Roman" w:hAnsi="Times New Roman" w:eastAsia="微软雅黑" w:cs="Times New Roman"/>
          <w:sz w:val="24"/>
          <w:szCs w:val="24"/>
        </w:rPr>
        <w:t>。</w:t>
      </w:r>
    </w:p>
    <w:p w14:paraId="19045DF7">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4</w:t>
      </w:r>
      <w:r>
        <w:rPr>
          <w:rFonts w:ascii="Times New Roman" w:hAnsi="Times New Roman" w:cs="Times New Roman"/>
          <w:sz w:val="24"/>
          <w:szCs w:val="24"/>
        </w:rPr>
        <w:t>.2</w:t>
      </w:r>
      <w:r>
        <w:rPr>
          <w:rFonts w:hint="eastAsia" w:ascii="Times New Roman" w:hAnsi="Times New Roman" w:cs="Times New Roman"/>
          <w:sz w:val="24"/>
          <w:szCs w:val="24"/>
        </w:rPr>
        <w:t xml:space="preserve"> </w:t>
      </w:r>
      <w:r>
        <w:rPr>
          <w:rFonts w:ascii="Times New Roman" w:hAnsi="Times New Roman" w:cs="Times New Roman"/>
          <w:kern w:val="0"/>
          <w:sz w:val="24"/>
          <w:szCs w:val="24"/>
        </w:rPr>
        <w:t>比赛</w:t>
      </w:r>
      <w:r>
        <w:rPr>
          <w:rFonts w:hint="eastAsia" w:ascii="Times New Roman" w:hAnsi="Times New Roman" w:cs="Times New Roman"/>
          <w:kern w:val="0"/>
          <w:sz w:val="24"/>
          <w:szCs w:val="24"/>
        </w:rPr>
        <w:t>为排名赛，</w:t>
      </w:r>
      <w:r>
        <w:rPr>
          <w:rFonts w:ascii="Times New Roman" w:hAnsi="Times New Roman" w:cs="Times New Roman"/>
          <w:kern w:val="0"/>
          <w:sz w:val="24"/>
          <w:szCs w:val="24"/>
        </w:rPr>
        <w:t>不分初赛与复赛</w:t>
      </w:r>
      <w:r>
        <w:rPr>
          <w:rFonts w:ascii="Times New Roman" w:hAnsi="Times New Roman" w:eastAsia="微软雅黑" w:cs="Times New Roman"/>
          <w:kern w:val="0"/>
          <w:sz w:val="24"/>
          <w:szCs w:val="24"/>
        </w:rPr>
        <w:t>。</w:t>
      </w:r>
      <w:r>
        <w:rPr>
          <w:rFonts w:hint="eastAsia" w:ascii="Times New Roman" w:hAnsi="Times New Roman" w:cs="Times New Roman"/>
          <w:sz w:val="24"/>
          <w:szCs w:val="24"/>
        </w:rPr>
        <w:t>组委会保证同一组别的不同参赛队有相同的上场机会，一般不少于两轮。</w:t>
      </w:r>
    </w:p>
    <w:p w14:paraId="57957EC8">
      <w:pPr>
        <w:spacing w:line="500" w:lineRule="exact"/>
        <w:rPr>
          <w:rFonts w:ascii="Times New Roman" w:hAnsi="Times New Roman" w:cs="Times New Roman"/>
          <w:sz w:val="24"/>
          <w:szCs w:val="24"/>
        </w:rPr>
      </w:pPr>
      <w:r>
        <w:rPr>
          <w:rFonts w:hint="eastAsia" w:ascii="Times New Roman" w:hAnsi="Times New Roman" w:cs="Times New Roman"/>
          <w:sz w:val="24"/>
          <w:szCs w:val="24"/>
        </w:rPr>
        <w:t>4.4.3单场比赛时间为180秒。在进行机器人的搭建编程后，参赛队按抽签确定的顺序轮流上场比赛。</w:t>
      </w:r>
    </w:p>
    <w:p w14:paraId="1D2DA563">
      <w:pPr>
        <w:spacing w:line="400" w:lineRule="exact"/>
        <w:rPr>
          <w:rFonts w:hint="eastAsia" w:cs="Times New Roman" w:asciiTheme="majorEastAsia" w:hAnsiTheme="majorEastAsia" w:eastAsiaTheme="majorEastAsia"/>
          <w:b/>
          <w:bCs/>
          <w:sz w:val="24"/>
          <w:szCs w:val="24"/>
        </w:rPr>
      </w:pPr>
      <w:r>
        <w:rPr>
          <w:rFonts w:cs="Times New Roman" w:asciiTheme="majorEastAsia" w:hAnsiTheme="majorEastAsia" w:eastAsiaTheme="majorEastAsia"/>
          <w:b/>
          <w:bCs/>
          <w:sz w:val="24"/>
          <w:szCs w:val="24"/>
        </w:rPr>
        <w:t>4.</w:t>
      </w:r>
      <w:r>
        <w:rPr>
          <w:rFonts w:hint="eastAsia" w:cs="Times New Roman" w:asciiTheme="majorEastAsia" w:hAnsiTheme="majorEastAsia" w:eastAsiaTheme="majorEastAsia"/>
          <w:b/>
          <w:bCs/>
          <w:sz w:val="24"/>
          <w:szCs w:val="24"/>
        </w:rPr>
        <w:t>5</w:t>
      </w:r>
      <w:r>
        <w:rPr>
          <w:rFonts w:cs="Times New Roman" w:asciiTheme="majorEastAsia" w:hAnsiTheme="majorEastAsia" w:eastAsiaTheme="majorEastAsia"/>
          <w:b/>
          <w:bCs/>
          <w:sz w:val="24"/>
          <w:szCs w:val="24"/>
        </w:rPr>
        <w:t xml:space="preserve"> 参赛队 </w:t>
      </w:r>
    </w:p>
    <w:p w14:paraId="7B2E7B90">
      <w:pPr>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4.</w:t>
      </w:r>
      <w:r>
        <w:rPr>
          <w:rFonts w:hint="eastAsia" w:ascii="Times New Roman" w:hAnsi="Times New Roman" w:cs="Times New Roman"/>
          <w:kern w:val="0"/>
          <w:sz w:val="24"/>
          <w:szCs w:val="24"/>
        </w:rPr>
        <w:t>5</w:t>
      </w:r>
      <w:r>
        <w:rPr>
          <w:rFonts w:ascii="Times New Roman" w:hAnsi="Times New Roman" w:cs="Times New Roman"/>
          <w:kern w:val="0"/>
          <w:sz w:val="24"/>
          <w:szCs w:val="24"/>
        </w:rPr>
        <w:t xml:space="preserve">.1 </w:t>
      </w:r>
      <w:r>
        <w:rPr>
          <w:rFonts w:ascii="Times New Roman" w:hAnsi="Times New Roman" w:cs="Times New Roman"/>
          <w:sz w:val="24"/>
          <w:szCs w:val="24"/>
        </w:rPr>
        <w:t>每支参赛队</w:t>
      </w:r>
      <w:r>
        <w:rPr>
          <w:rFonts w:hint="eastAsia" w:ascii="Times New Roman" w:hAnsi="Times New Roman" w:cs="Times New Roman"/>
          <w:sz w:val="24"/>
          <w:szCs w:val="24"/>
        </w:rPr>
        <w:t>应由不多于</w:t>
      </w:r>
      <w:r>
        <w:rPr>
          <w:rFonts w:ascii="Times New Roman" w:hAnsi="Times New Roman" w:cs="Times New Roman"/>
          <w:b/>
          <w:bCs/>
          <w:sz w:val="24"/>
          <w:szCs w:val="24"/>
        </w:rPr>
        <w:t>2名学生组成</w:t>
      </w:r>
      <w:r>
        <w:rPr>
          <w:rFonts w:ascii="Times New Roman" w:hAnsi="Times New Roman" w:cs="Times New Roman"/>
          <w:sz w:val="24"/>
          <w:szCs w:val="24"/>
        </w:rPr>
        <w:t>。学生必须是截止到202</w:t>
      </w:r>
      <w:r>
        <w:rPr>
          <w:rFonts w:hint="eastAsia" w:ascii="Times New Roman" w:hAnsi="Times New Roman" w:cs="Times New Roman"/>
          <w:sz w:val="24"/>
          <w:szCs w:val="24"/>
        </w:rPr>
        <w:t>5</w:t>
      </w:r>
      <w:r>
        <w:rPr>
          <w:rFonts w:ascii="Times New Roman" w:hAnsi="Times New Roman" w:cs="Times New Roman"/>
          <w:sz w:val="24"/>
          <w:szCs w:val="24"/>
        </w:rPr>
        <w:t>年7月仍然在校的学生。</w:t>
      </w:r>
    </w:p>
    <w:p w14:paraId="414730C8">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5</w:t>
      </w:r>
      <w:r>
        <w:rPr>
          <w:rFonts w:ascii="Times New Roman" w:hAnsi="Times New Roman" w:cs="Times New Roman"/>
          <w:sz w:val="24"/>
          <w:szCs w:val="24"/>
        </w:rPr>
        <w:t>.2 参赛队员应以积极的心态面对和自主地处理在比赛中遇到的所有问题，自尊、自重，友善地对待裁判员和所有为比赛付出辛劳的人，努力把自己培养成为有健全人格和健康心理的人。</w:t>
      </w:r>
    </w:p>
    <w:p w14:paraId="63275108">
      <w:pPr>
        <w:spacing w:line="500" w:lineRule="exact"/>
        <w:rPr>
          <w:rFonts w:ascii="Times New Roman" w:hAnsi="Times New Roman" w:cs="Times New Roman"/>
          <w:b/>
          <w:sz w:val="24"/>
          <w:szCs w:val="24"/>
        </w:rPr>
      </w:pPr>
      <w:r>
        <w:rPr>
          <w:rFonts w:ascii="Times New Roman" w:hAnsi="Times New Roman" w:cs="Times New Roman"/>
          <w:b/>
          <w:sz w:val="24"/>
          <w:szCs w:val="24"/>
        </w:rPr>
        <w:t>4.</w:t>
      </w:r>
      <w:r>
        <w:rPr>
          <w:rFonts w:hint="eastAsia" w:ascii="Times New Roman" w:hAnsi="Times New Roman" w:cs="Times New Roman"/>
          <w:b/>
          <w:sz w:val="24"/>
          <w:szCs w:val="24"/>
        </w:rPr>
        <w:t>6</w:t>
      </w:r>
      <w:r>
        <w:rPr>
          <w:rFonts w:ascii="Times New Roman" w:hAnsi="Times New Roman" w:cs="Times New Roman"/>
          <w:b/>
          <w:sz w:val="24"/>
          <w:szCs w:val="24"/>
        </w:rPr>
        <w:t>比赛</w:t>
      </w:r>
      <w:r>
        <w:rPr>
          <w:rFonts w:hint="eastAsia" w:ascii="Times New Roman" w:hAnsi="Times New Roman" w:cs="Times New Roman"/>
          <w:b/>
          <w:sz w:val="24"/>
          <w:szCs w:val="24"/>
        </w:rPr>
        <w:t>流</w:t>
      </w:r>
      <w:r>
        <w:rPr>
          <w:rFonts w:ascii="Times New Roman" w:hAnsi="Times New Roman" w:cs="Times New Roman"/>
          <w:b/>
          <w:sz w:val="24"/>
          <w:szCs w:val="24"/>
        </w:rPr>
        <w:t>程</w:t>
      </w:r>
    </w:p>
    <w:p w14:paraId="765C7AB7">
      <w:pPr>
        <w:spacing w:line="500" w:lineRule="exact"/>
        <w:rPr>
          <w:rFonts w:ascii="Times New Roman" w:hAnsi="Times New Roman" w:cs="Times New Roman"/>
          <w:b/>
          <w:bCs/>
          <w:kern w:val="0"/>
          <w:sz w:val="24"/>
          <w:szCs w:val="24"/>
        </w:rPr>
      </w:pPr>
      <w:r>
        <w:rPr>
          <w:rFonts w:hint="eastAsia" w:ascii="Times New Roman" w:hAnsi="Times New Roman" w:cs="Times New Roman"/>
          <w:b/>
          <w:bCs/>
          <w:sz w:val="24"/>
          <w:szCs w:val="24"/>
        </w:rPr>
        <w:t xml:space="preserve">4.6.1 </w:t>
      </w:r>
      <w:r>
        <w:rPr>
          <w:rFonts w:ascii="Times New Roman" w:hAnsi="Times New Roman" w:cs="Times New Roman"/>
          <w:b/>
          <w:bCs/>
          <w:kern w:val="0"/>
          <w:sz w:val="24"/>
          <w:szCs w:val="24"/>
        </w:rPr>
        <w:t>机器人</w:t>
      </w:r>
      <w:r>
        <w:rPr>
          <w:rFonts w:hint="eastAsia" w:ascii="Times New Roman" w:hAnsi="Times New Roman" w:cs="Times New Roman"/>
          <w:b/>
          <w:bCs/>
          <w:kern w:val="0"/>
          <w:sz w:val="24"/>
          <w:szCs w:val="24"/>
        </w:rPr>
        <w:t>的搭建与编程</w:t>
      </w:r>
    </w:p>
    <w:p w14:paraId="54DCC460">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4.6.1.1</w:t>
      </w:r>
      <w:r>
        <w:rPr>
          <w:rFonts w:ascii="宋体" w:hAnsi="宋体" w:cs="Times New Roman"/>
          <w:kern w:val="0"/>
          <w:sz w:val="24"/>
          <w:szCs w:val="24"/>
        </w:rPr>
        <w:t xml:space="preserve"> </w:t>
      </w:r>
      <w:r>
        <w:rPr>
          <w:rFonts w:ascii="Times New Roman" w:hAnsi="Times New Roman" w:cs="Times New Roman"/>
          <w:kern w:val="0"/>
          <w:sz w:val="24"/>
          <w:szCs w:val="24"/>
        </w:rPr>
        <w:t>搭建机器人与编程只能在准备区进行。</w:t>
      </w:r>
    </w:p>
    <w:p w14:paraId="3466877E">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4.6.1.2</w:t>
      </w:r>
      <w:r>
        <w:rPr>
          <w:rFonts w:ascii="宋体" w:hAnsi="宋体" w:cs="Times New Roman"/>
          <w:kern w:val="0"/>
          <w:sz w:val="24"/>
          <w:szCs w:val="24"/>
        </w:rPr>
        <w:t xml:space="preserve"> </w:t>
      </w:r>
      <w:r>
        <w:rPr>
          <w:rFonts w:ascii="Times New Roman" w:hAnsi="Times New Roman" w:cs="Times New Roman"/>
          <w:kern w:val="0"/>
          <w:sz w:val="24"/>
          <w:szCs w:val="24"/>
        </w:rPr>
        <w:t>参赛队的学生队员</w:t>
      </w:r>
      <w:r>
        <w:rPr>
          <w:rFonts w:hint="eastAsia" w:ascii="Times New Roman" w:hAnsi="Times New Roman" w:cs="Times New Roman"/>
          <w:kern w:val="0"/>
          <w:sz w:val="24"/>
          <w:szCs w:val="24"/>
        </w:rPr>
        <w:t>经</w:t>
      </w:r>
      <w:r>
        <w:rPr>
          <w:rFonts w:ascii="Times New Roman" w:hAnsi="Times New Roman" w:cs="Times New Roman"/>
          <w:kern w:val="0"/>
          <w:sz w:val="24"/>
          <w:szCs w:val="24"/>
        </w:rPr>
        <w:t>检录后方能进入准备区。裁判员对参赛队携带的器材进行检查，</w:t>
      </w:r>
      <w:r>
        <w:rPr>
          <w:rFonts w:hint="eastAsia" w:ascii="Times New Roman" w:hAnsi="Times New Roman" w:cs="Times New Roman"/>
          <w:kern w:val="0"/>
          <w:sz w:val="24"/>
          <w:szCs w:val="24"/>
        </w:rPr>
        <w:t>机器人可整机入场参赛</w:t>
      </w:r>
      <w:r>
        <w:rPr>
          <w:rFonts w:ascii="Times New Roman" w:hAnsi="Times New Roman" w:cs="Times New Roman"/>
          <w:kern w:val="0"/>
          <w:sz w:val="24"/>
          <w:szCs w:val="24"/>
        </w:rPr>
        <w:t>。队员不得携带U盘、光盘、无线路由器、手机、相机等存储和通信器材。所有参赛学生在准备区就座后，裁判员</w:t>
      </w:r>
      <w:r>
        <w:rPr>
          <w:rFonts w:hint="eastAsia" w:ascii="Times New Roman" w:hAnsi="Times New Roman" w:cs="Times New Roman"/>
          <w:kern w:val="0"/>
          <w:sz w:val="24"/>
          <w:szCs w:val="24"/>
        </w:rPr>
        <w:t>抽签确定备选任务和模型位置</w:t>
      </w:r>
      <w:r>
        <w:rPr>
          <w:rFonts w:ascii="Times New Roman" w:hAnsi="Times New Roman" w:cs="Times New Roman"/>
          <w:kern w:val="0"/>
          <w:sz w:val="24"/>
          <w:szCs w:val="24"/>
        </w:rPr>
        <w:t>。</w:t>
      </w:r>
    </w:p>
    <w:p w14:paraId="5C68C6D6">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4.6.1.3</w:t>
      </w:r>
      <w:r>
        <w:rPr>
          <w:rFonts w:ascii="宋体" w:hAnsi="宋体" w:cs="Times New Roman"/>
          <w:kern w:val="0"/>
          <w:sz w:val="24"/>
          <w:szCs w:val="24"/>
        </w:rPr>
        <w:t xml:space="preserve"> </w:t>
      </w:r>
      <w:r>
        <w:rPr>
          <w:rFonts w:ascii="Times New Roman" w:hAnsi="Times New Roman" w:cs="Times New Roman"/>
          <w:kern w:val="0"/>
          <w:sz w:val="24"/>
          <w:szCs w:val="24"/>
        </w:rPr>
        <w:t>参赛</w:t>
      </w:r>
      <w:r>
        <w:rPr>
          <w:rFonts w:hint="eastAsia" w:ascii="Times New Roman" w:hAnsi="Times New Roman" w:cs="Times New Roman"/>
          <w:kern w:val="0"/>
          <w:sz w:val="24"/>
          <w:szCs w:val="24"/>
        </w:rPr>
        <w:t>队员</w:t>
      </w:r>
      <w:r>
        <w:rPr>
          <w:rFonts w:ascii="Times New Roman" w:hAnsi="Times New Roman" w:cs="Times New Roman"/>
          <w:kern w:val="0"/>
          <w:sz w:val="24"/>
          <w:szCs w:val="24"/>
        </w:rPr>
        <w:t>根据</w:t>
      </w:r>
      <w:r>
        <w:rPr>
          <w:rFonts w:hint="eastAsia" w:ascii="Times New Roman" w:hAnsi="Times New Roman" w:cs="Times New Roman"/>
          <w:kern w:val="0"/>
          <w:sz w:val="24"/>
          <w:szCs w:val="24"/>
        </w:rPr>
        <w:t>机器人要完成的任务搭建机器人、编制调试程序</w:t>
      </w:r>
      <w:r>
        <w:rPr>
          <w:rFonts w:ascii="Times New Roman" w:hAnsi="Times New Roman" w:cs="Times New Roman"/>
          <w:kern w:val="0"/>
          <w:sz w:val="24"/>
          <w:szCs w:val="24"/>
        </w:rPr>
        <w:t>。参赛</w:t>
      </w:r>
      <w:r>
        <w:rPr>
          <w:rFonts w:hint="eastAsia" w:ascii="Times New Roman" w:hAnsi="Times New Roman" w:cs="Times New Roman"/>
          <w:kern w:val="0"/>
          <w:sz w:val="24"/>
          <w:szCs w:val="24"/>
        </w:rPr>
        <w:t>队员</w:t>
      </w:r>
      <w:r>
        <w:rPr>
          <w:rFonts w:ascii="Times New Roman" w:hAnsi="Times New Roman" w:cs="Times New Roman"/>
          <w:kern w:val="0"/>
          <w:sz w:val="24"/>
          <w:szCs w:val="24"/>
        </w:rPr>
        <w:t>在准备区不得上网和下载任何程序，不得使用相机等设备拍摄比赛场地，不得以任何方式与教练员或家长联系。</w:t>
      </w:r>
    </w:p>
    <w:p w14:paraId="3AA0E652">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4.6.1.4</w:t>
      </w:r>
      <w:r>
        <w:rPr>
          <w:rFonts w:ascii="宋体" w:hAnsi="宋体" w:cs="Times New Roman"/>
          <w:kern w:val="0"/>
          <w:sz w:val="24"/>
          <w:szCs w:val="24"/>
        </w:rPr>
        <w:t xml:space="preserve"> </w:t>
      </w:r>
      <w:r>
        <w:rPr>
          <w:rFonts w:ascii="Times New Roman" w:hAnsi="Times New Roman" w:cs="Times New Roman"/>
          <w:kern w:val="0"/>
          <w:sz w:val="24"/>
          <w:szCs w:val="24"/>
        </w:rPr>
        <w:t>参赛</w:t>
      </w:r>
      <w:r>
        <w:rPr>
          <w:rFonts w:hint="eastAsia" w:ascii="Times New Roman" w:hAnsi="Times New Roman" w:cs="Times New Roman"/>
          <w:kern w:val="0"/>
          <w:sz w:val="24"/>
          <w:szCs w:val="24"/>
        </w:rPr>
        <w:t>队员</w:t>
      </w:r>
      <w:r>
        <w:rPr>
          <w:rFonts w:ascii="Times New Roman" w:hAnsi="Times New Roman" w:cs="Times New Roman"/>
          <w:kern w:val="0"/>
          <w:sz w:val="24"/>
          <w:szCs w:val="24"/>
        </w:rPr>
        <w:t>在准备区有</w:t>
      </w:r>
      <w:r>
        <w:rPr>
          <w:rFonts w:hint="eastAsia" w:ascii="Times New Roman" w:hAnsi="Times New Roman" w:cs="Times New Roman"/>
          <w:kern w:val="0"/>
          <w:sz w:val="24"/>
          <w:szCs w:val="24"/>
        </w:rPr>
        <w:t>不少于</w:t>
      </w:r>
      <w:r>
        <w:rPr>
          <w:rFonts w:ascii="Times New Roman" w:hAnsi="Times New Roman" w:cs="Times New Roman"/>
          <w:kern w:val="0"/>
          <w:sz w:val="24"/>
          <w:szCs w:val="24"/>
        </w:rPr>
        <w:t>90</w:t>
      </w:r>
      <w:r>
        <w:rPr>
          <w:rFonts w:hint="eastAsia" w:ascii="Times New Roman" w:hAnsi="Times New Roman" w:cs="Times New Roman"/>
          <w:kern w:val="0"/>
          <w:sz w:val="24"/>
          <w:szCs w:val="24"/>
        </w:rPr>
        <w:t>分钟</w:t>
      </w:r>
      <w:r>
        <w:rPr>
          <w:rFonts w:ascii="Times New Roman" w:hAnsi="Times New Roman" w:cs="Times New Roman"/>
          <w:kern w:val="0"/>
          <w:sz w:val="24"/>
          <w:szCs w:val="24"/>
        </w:rPr>
        <w:t>的搭建机器人、</w:t>
      </w:r>
      <w:r>
        <w:rPr>
          <w:rFonts w:hint="eastAsia" w:ascii="Times New Roman" w:hAnsi="Times New Roman" w:cs="Times New Roman"/>
          <w:kern w:val="0"/>
          <w:sz w:val="24"/>
          <w:szCs w:val="24"/>
        </w:rPr>
        <w:t>编制</w:t>
      </w:r>
      <w:r>
        <w:rPr>
          <w:rFonts w:ascii="Times New Roman" w:hAnsi="Times New Roman" w:cs="Times New Roman"/>
          <w:kern w:val="0"/>
          <w:sz w:val="24"/>
          <w:szCs w:val="24"/>
        </w:rPr>
        <w:t>和</w:t>
      </w:r>
      <w:r>
        <w:rPr>
          <w:rFonts w:hint="eastAsia" w:ascii="Times New Roman" w:hAnsi="Times New Roman" w:cs="Times New Roman"/>
          <w:kern w:val="0"/>
          <w:sz w:val="24"/>
          <w:szCs w:val="24"/>
        </w:rPr>
        <w:t>调试</w:t>
      </w:r>
      <w:r>
        <w:rPr>
          <w:rFonts w:ascii="Times New Roman" w:hAnsi="Times New Roman" w:cs="Times New Roman"/>
          <w:kern w:val="0"/>
          <w:sz w:val="24"/>
          <w:szCs w:val="24"/>
        </w:rPr>
        <w:t>程序的时间。结束后，各参赛</w:t>
      </w:r>
      <w:r>
        <w:rPr>
          <w:rFonts w:hint="eastAsia" w:ascii="Times New Roman" w:hAnsi="Times New Roman" w:cs="Times New Roman"/>
          <w:kern w:val="0"/>
          <w:sz w:val="24"/>
          <w:szCs w:val="24"/>
        </w:rPr>
        <w:t>队把机器人排列在准备区的指定位置，封场，上场前不得修改程序和硬件设备。</w:t>
      </w:r>
    </w:p>
    <w:p w14:paraId="49B0A4D1">
      <w:pPr>
        <w:spacing w:line="500" w:lineRule="exact"/>
        <w:rPr>
          <w:rFonts w:ascii="Times New Roman" w:hAnsi="Times New Roman" w:cs="Times New Roman"/>
          <w:sz w:val="24"/>
          <w:szCs w:val="24"/>
        </w:rPr>
      </w:pPr>
      <w:r>
        <w:rPr>
          <w:rFonts w:hint="eastAsia" w:ascii="Times New Roman" w:hAnsi="Times New Roman" w:cs="Times New Roman"/>
          <w:sz w:val="24"/>
          <w:szCs w:val="24"/>
        </w:rPr>
        <w:t>4.6.1.5</w:t>
      </w:r>
      <w:r>
        <w:rPr>
          <w:rFonts w:ascii="宋体" w:hAnsi="宋体" w:cs="Times New Roman"/>
          <w:kern w:val="0"/>
          <w:sz w:val="24"/>
          <w:szCs w:val="24"/>
        </w:rPr>
        <w:t xml:space="preserve"> </w:t>
      </w:r>
      <w:r>
        <w:rPr>
          <w:rFonts w:ascii="Times New Roman" w:hAnsi="Times New Roman" w:cs="Times New Roman"/>
          <w:kern w:val="0"/>
          <w:sz w:val="24"/>
          <w:szCs w:val="24"/>
        </w:rPr>
        <w:t>参赛队在每轮比赛结束后，允许在准备区简单地维修机器人和修改控制程序，但不能打乱下一轮出场次序。</w:t>
      </w:r>
    </w:p>
    <w:p w14:paraId="18AFB547">
      <w:pPr>
        <w:spacing w:line="5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6</w:t>
      </w:r>
      <w:r>
        <w:rPr>
          <w:rFonts w:ascii="Times New Roman" w:hAnsi="Times New Roman" w:cs="Times New Roman"/>
          <w:b/>
          <w:bCs/>
          <w:sz w:val="24"/>
          <w:szCs w:val="24"/>
        </w:rPr>
        <w:t>.2 赛前准备</w:t>
      </w:r>
    </w:p>
    <w:p w14:paraId="27CA25FB">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4.6.2.1</w:t>
      </w:r>
      <w:r>
        <w:rPr>
          <w:rFonts w:ascii="Times New Roman" w:hAnsi="Times New Roman" w:cs="Times New Roman"/>
          <w:kern w:val="0"/>
          <w:sz w:val="24"/>
          <w:szCs w:val="24"/>
        </w:rPr>
        <w:t xml:space="preserve"> 准备上场时，队员领取自己的机器人，在引导员带领下进入比赛区。在规定时间内未到场的参赛队将被视为弃权。</w:t>
      </w:r>
    </w:p>
    <w:p w14:paraId="111FE913">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4.6.2.2</w:t>
      </w:r>
      <w:r>
        <w:rPr>
          <w:rFonts w:ascii="Times New Roman" w:hAnsi="Times New Roman" w:cs="Times New Roman"/>
          <w:kern w:val="0"/>
          <w:sz w:val="24"/>
          <w:szCs w:val="24"/>
        </w:rPr>
        <w:t xml:space="preserve"> 上场的2名队员，</w:t>
      </w:r>
      <w:r>
        <w:rPr>
          <w:rFonts w:hint="eastAsia" w:ascii="Times New Roman" w:hAnsi="Times New Roman" w:cs="Times New Roman"/>
          <w:kern w:val="0"/>
          <w:sz w:val="24"/>
          <w:szCs w:val="24"/>
        </w:rPr>
        <w:t>在裁判的允许下，</w:t>
      </w:r>
      <w:r>
        <w:rPr>
          <w:rFonts w:ascii="Times New Roman" w:hAnsi="Times New Roman" w:cs="Times New Roman"/>
          <w:kern w:val="0"/>
          <w:sz w:val="24"/>
          <w:szCs w:val="24"/>
        </w:rPr>
        <w:t>将自己的</w:t>
      </w:r>
      <w:r>
        <w:rPr>
          <w:rFonts w:hint="eastAsia" w:ascii="Times New Roman" w:hAnsi="Times New Roman" w:cs="Times New Roman"/>
          <w:kern w:val="0"/>
          <w:sz w:val="24"/>
          <w:szCs w:val="24"/>
        </w:rPr>
        <w:t>两台</w:t>
      </w:r>
      <w:r>
        <w:rPr>
          <w:rFonts w:ascii="Times New Roman" w:hAnsi="Times New Roman" w:cs="Times New Roman"/>
          <w:kern w:val="0"/>
          <w:sz w:val="24"/>
          <w:szCs w:val="24"/>
        </w:rPr>
        <w:t>机器人放入</w:t>
      </w:r>
      <w:r>
        <w:rPr>
          <w:rFonts w:hint="eastAsia" w:ascii="Times New Roman" w:hAnsi="Times New Roman" w:cs="Times New Roman"/>
          <w:kern w:val="0"/>
          <w:sz w:val="24"/>
          <w:szCs w:val="24"/>
        </w:rPr>
        <w:t>各自的</w:t>
      </w:r>
      <w:bookmarkStart w:id="1" w:name="_Hlk88659166"/>
      <w:r>
        <w:rPr>
          <w:rFonts w:hint="eastAsia" w:ascii="Times New Roman" w:hAnsi="Times New Roman" w:cs="Times New Roman"/>
          <w:kern w:val="0"/>
          <w:sz w:val="24"/>
          <w:szCs w:val="24"/>
        </w:rPr>
        <w:t>启动区</w:t>
      </w:r>
      <w:bookmarkEnd w:id="1"/>
      <w:r>
        <w:rPr>
          <w:rFonts w:hint="eastAsia" w:ascii="Times New Roman" w:hAnsi="Times New Roman" w:cs="Times New Roman"/>
          <w:kern w:val="0"/>
          <w:sz w:val="24"/>
          <w:szCs w:val="24"/>
        </w:rPr>
        <w:t>。</w:t>
      </w:r>
      <w:r>
        <w:rPr>
          <w:rFonts w:ascii="Times New Roman" w:hAnsi="Times New Roman" w:cs="Times New Roman"/>
          <w:kern w:val="0"/>
          <w:sz w:val="24"/>
          <w:szCs w:val="24"/>
        </w:rPr>
        <w:t>机器人的任何部分及其在地面的投影不能超出</w:t>
      </w:r>
      <w:r>
        <w:rPr>
          <w:rFonts w:hint="eastAsia" w:ascii="Times New Roman" w:hAnsi="Times New Roman" w:cs="Times New Roman"/>
          <w:kern w:val="0"/>
          <w:sz w:val="24"/>
          <w:szCs w:val="24"/>
        </w:rPr>
        <w:t>启动区</w:t>
      </w:r>
      <w:r>
        <w:rPr>
          <w:rFonts w:ascii="Times New Roman" w:hAnsi="Times New Roman" w:cs="Times New Roman"/>
          <w:kern w:val="0"/>
          <w:sz w:val="24"/>
          <w:szCs w:val="24"/>
        </w:rPr>
        <w:t>。</w:t>
      </w:r>
    </w:p>
    <w:p w14:paraId="103D3E0B">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4.6.2.3</w:t>
      </w:r>
      <w:r>
        <w:rPr>
          <w:rFonts w:ascii="Times New Roman" w:hAnsi="Times New Roman" w:cs="Times New Roman"/>
          <w:sz w:val="24"/>
          <w:szCs w:val="24"/>
        </w:rPr>
        <w:t xml:space="preserve"> </w:t>
      </w:r>
      <w:r>
        <w:rPr>
          <w:rFonts w:ascii="Times New Roman" w:hAnsi="Times New Roman" w:cs="Times New Roman"/>
          <w:kern w:val="0"/>
          <w:sz w:val="24"/>
          <w:szCs w:val="24"/>
        </w:rPr>
        <w:t>参赛队员应抓紧时间（不超过1分钟）做好启动前的准备工作，准备期间不得启动机器人，不能修改程序和硬件设备。完成准备工作后，队员应向裁判员示意。</w:t>
      </w:r>
    </w:p>
    <w:p w14:paraId="1881F20F">
      <w:pPr>
        <w:spacing w:line="500" w:lineRule="exact"/>
        <w:rPr>
          <w:rFonts w:ascii="Times New Roman" w:hAnsi="Times New Roman" w:cs="Times New Roman"/>
          <w:b/>
          <w:bCs/>
          <w:kern w:val="0"/>
          <w:sz w:val="24"/>
          <w:szCs w:val="24"/>
        </w:rPr>
      </w:pPr>
      <w:r>
        <w:rPr>
          <w:rFonts w:ascii="Times New Roman" w:hAnsi="Times New Roman" w:cs="Times New Roman"/>
          <w:b/>
          <w:bCs/>
          <w:kern w:val="0"/>
          <w:sz w:val="24"/>
          <w:szCs w:val="24"/>
        </w:rPr>
        <w:t>4.</w:t>
      </w:r>
      <w:r>
        <w:rPr>
          <w:rFonts w:hint="eastAsia" w:ascii="Times New Roman" w:hAnsi="Times New Roman" w:cs="Times New Roman"/>
          <w:b/>
          <w:bCs/>
          <w:kern w:val="0"/>
          <w:sz w:val="24"/>
          <w:szCs w:val="24"/>
        </w:rPr>
        <w:t>6</w:t>
      </w:r>
      <w:r>
        <w:rPr>
          <w:rFonts w:ascii="Times New Roman" w:hAnsi="Times New Roman" w:cs="Times New Roman"/>
          <w:b/>
          <w:bCs/>
          <w:kern w:val="0"/>
          <w:sz w:val="24"/>
          <w:szCs w:val="24"/>
        </w:rPr>
        <w:t>.</w:t>
      </w:r>
      <w:r>
        <w:rPr>
          <w:rFonts w:hint="eastAsia" w:ascii="Times New Roman" w:hAnsi="Times New Roman" w:cs="Times New Roman"/>
          <w:b/>
          <w:bCs/>
          <w:kern w:val="0"/>
          <w:sz w:val="24"/>
          <w:szCs w:val="24"/>
        </w:rPr>
        <w:t>3</w:t>
      </w:r>
      <w:r>
        <w:rPr>
          <w:rFonts w:ascii="Times New Roman" w:hAnsi="Times New Roman" w:cs="Times New Roman"/>
          <w:b/>
          <w:bCs/>
          <w:kern w:val="0"/>
          <w:sz w:val="24"/>
          <w:szCs w:val="24"/>
        </w:rPr>
        <w:t xml:space="preserve"> </w:t>
      </w:r>
      <w:r>
        <w:rPr>
          <w:rFonts w:hint="eastAsia" w:ascii="Times New Roman" w:hAnsi="Times New Roman" w:cs="Times New Roman"/>
          <w:b/>
          <w:bCs/>
          <w:kern w:val="0"/>
          <w:sz w:val="24"/>
          <w:szCs w:val="24"/>
        </w:rPr>
        <w:t>开始比赛</w:t>
      </w:r>
    </w:p>
    <w:p w14:paraId="4C2FD68E">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4.6.3.1</w:t>
      </w:r>
      <w:r>
        <w:rPr>
          <w:rFonts w:ascii="Times New Roman" w:hAnsi="Times New Roman" w:cs="Times New Roman"/>
          <w:sz w:val="24"/>
          <w:szCs w:val="24"/>
        </w:rPr>
        <w:t xml:space="preserve"> </w:t>
      </w:r>
      <w:r>
        <w:rPr>
          <w:rFonts w:ascii="Times New Roman" w:hAnsi="Times New Roman" w:cs="Times New Roman"/>
          <w:kern w:val="0"/>
          <w:sz w:val="24"/>
          <w:szCs w:val="24"/>
        </w:rPr>
        <w:t>裁判员确认参赛队已准备好后，将发出</w:t>
      </w:r>
      <w:r>
        <w:rPr>
          <w:rFonts w:hint="eastAsia" w:ascii="宋体" w:hAnsi="宋体" w:cs="Times New Roman"/>
          <w:kern w:val="0"/>
          <w:sz w:val="24"/>
          <w:szCs w:val="24"/>
        </w:rPr>
        <w:t>“</w:t>
      </w:r>
      <w:r>
        <w:rPr>
          <w:rFonts w:ascii="Times New Roman" w:hAnsi="Times New Roman" w:cs="Times New Roman"/>
          <w:kern w:val="0"/>
          <w:sz w:val="24"/>
          <w:szCs w:val="24"/>
        </w:rPr>
        <w:t>5，4，3，2，1</w:t>
      </w:r>
      <w:r>
        <w:rPr>
          <w:rFonts w:hint="eastAsia" w:ascii="宋体" w:hAnsi="宋体" w:cs="Times New Roman"/>
          <w:kern w:val="0"/>
          <w:sz w:val="24"/>
          <w:szCs w:val="24"/>
        </w:rPr>
        <w:t>，开始”</w:t>
      </w:r>
      <w:r>
        <w:rPr>
          <w:rFonts w:ascii="Times New Roman" w:hAnsi="Times New Roman" w:cs="Times New Roman"/>
          <w:kern w:val="0"/>
          <w:sz w:val="24"/>
          <w:szCs w:val="24"/>
        </w:rPr>
        <w:t>的倒计时启动口令。随着倒计时的开始，队员可以用一只手慢慢靠近机器人，听到</w:t>
      </w:r>
      <w:r>
        <w:rPr>
          <w:rFonts w:hint="eastAsia" w:ascii="宋体" w:hAnsi="宋体" w:cs="Times New Roman"/>
          <w:kern w:val="0"/>
          <w:sz w:val="24"/>
          <w:szCs w:val="24"/>
        </w:rPr>
        <w:t>“开始”</w:t>
      </w:r>
      <w:r>
        <w:rPr>
          <w:rFonts w:ascii="Times New Roman" w:hAnsi="Times New Roman" w:cs="Times New Roman"/>
          <w:kern w:val="0"/>
          <w:sz w:val="24"/>
          <w:szCs w:val="24"/>
        </w:rPr>
        <w:t>命令的第一个字，队员可以触碰一个按钮或给传感器一个信号去启动机器人。</w:t>
      </w:r>
    </w:p>
    <w:p w14:paraId="6246ECC3">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4.6.3.2</w:t>
      </w:r>
      <w:r>
        <w:rPr>
          <w:rFonts w:ascii="Times New Roman" w:hAnsi="Times New Roman" w:cs="Times New Roman"/>
          <w:kern w:val="0"/>
          <w:sz w:val="24"/>
          <w:szCs w:val="24"/>
        </w:rPr>
        <w:t xml:space="preserve"> 在</w:t>
      </w:r>
      <w:r>
        <w:rPr>
          <w:rFonts w:hint="eastAsia" w:ascii="宋体" w:hAnsi="宋体" w:cs="Times New Roman"/>
          <w:kern w:val="0"/>
          <w:sz w:val="24"/>
          <w:szCs w:val="24"/>
        </w:rPr>
        <w:t>“开始”</w:t>
      </w:r>
      <w:r>
        <w:rPr>
          <w:rFonts w:ascii="Times New Roman" w:hAnsi="Times New Roman" w:cs="Times New Roman"/>
          <w:kern w:val="0"/>
          <w:sz w:val="24"/>
          <w:szCs w:val="24"/>
        </w:rPr>
        <w:t>命令前启动机器人将被视为</w:t>
      </w:r>
      <w:r>
        <w:rPr>
          <w:rFonts w:hint="eastAsia" w:ascii="宋体" w:hAnsi="宋体" w:cs="Times New Roman"/>
          <w:kern w:val="0"/>
          <w:sz w:val="24"/>
          <w:szCs w:val="24"/>
        </w:rPr>
        <w:t>“误启动”</w:t>
      </w:r>
      <w:r>
        <w:rPr>
          <w:rFonts w:ascii="Times New Roman" w:hAnsi="Times New Roman" w:cs="Times New Roman"/>
          <w:kern w:val="0"/>
          <w:sz w:val="24"/>
          <w:szCs w:val="24"/>
        </w:rPr>
        <w:t>。</w:t>
      </w:r>
      <w:r>
        <w:rPr>
          <w:rFonts w:hint="eastAsia" w:ascii="Times New Roman" w:hAnsi="Times New Roman" w:eastAsia="宋体u揰..." w:cs="宋体u揰..."/>
          <w:kern w:val="0"/>
          <w:sz w:val="24"/>
          <w:szCs w:val="24"/>
        </w:rPr>
        <w:t>第</w:t>
      </w:r>
      <w:r>
        <w:rPr>
          <w:rFonts w:ascii="Times New Roman" w:hAnsi="Times New Roman" w:eastAsia="宋体u揰..." w:cs="Times New Roman"/>
          <w:kern w:val="0"/>
          <w:sz w:val="24"/>
          <w:szCs w:val="24"/>
        </w:rPr>
        <w:t>1</w:t>
      </w:r>
      <w:r>
        <w:rPr>
          <w:rFonts w:hint="eastAsia" w:ascii="Times New Roman" w:hAnsi="Times New Roman" w:eastAsia="宋体u揰..." w:cs="宋体u揰..."/>
          <w:kern w:val="0"/>
          <w:sz w:val="24"/>
          <w:szCs w:val="24"/>
        </w:rPr>
        <w:t>次误启动将受到裁判员的警告，机器人回到启动区再次启动，计时重新开始。</w:t>
      </w:r>
    </w:p>
    <w:p w14:paraId="55F5D340">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4.6.3.3</w:t>
      </w:r>
      <w:r>
        <w:rPr>
          <w:rFonts w:ascii="Times New Roman" w:hAnsi="Times New Roman" w:cs="Times New Roman"/>
          <w:kern w:val="0"/>
          <w:sz w:val="24"/>
          <w:szCs w:val="24"/>
        </w:rPr>
        <w:t xml:space="preserve"> 机器人一旦启动，就只能受自带的控制器中的程序控制。队员不得接触机器人，重试的情况除外。</w:t>
      </w:r>
    </w:p>
    <w:p w14:paraId="52B612FE">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4.6.3.4</w:t>
      </w:r>
      <w:r>
        <w:rPr>
          <w:rFonts w:ascii="Times New Roman" w:hAnsi="Times New Roman" w:cs="Times New Roman"/>
          <w:kern w:val="0"/>
          <w:sz w:val="24"/>
          <w:szCs w:val="24"/>
        </w:rPr>
        <w:t xml:space="preserve"> 启动后的机器人如因速度过快或程序错误将所携带的物品抛出场地，该物品不得再回到场上。</w:t>
      </w:r>
    </w:p>
    <w:p w14:paraId="2E0384D3">
      <w:pPr>
        <w:spacing w:line="500" w:lineRule="exact"/>
        <w:rPr>
          <w:rFonts w:ascii="Times New Roman" w:hAnsi="Times New Roman" w:cs="Times New Roman"/>
          <w:kern w:val="0"/>
          <w:sz w:val="24"/>
          <w:szCs w:val="24"/>
        </w:rPr>
      </w:pPr>
      <w:r>
        <w:rPr>
          <w:rFonts w:hint="eastAsia" w:ascii="Times New Roman" w:hAnsi="Times New Roman" w:cs="Times New Roman"/>
          <w:sz w:val="24"/>
          <w:szCs w:val="24"/>
        </w:rPr>
        <w:t>4.6.3.5</w:t>
      </w:r>
      <w:r>
        <w:rPr>
          <w:rFonts w:ascii="Times New Roman" w:hAnsi="Times New Roman" w:cs="Times New Roman"/>
          <w:kern w:val="0"/>
          <w:sz w:val="24"/>
          <w:szCs w:val="24"/>
        </w:rPr>
        <w:t xml:space="preserve"> 机器人</w:t>
      </w:r>
      <w:r>
        <w:rPr>
          <w:rFonts w:hint="eastAsia" w:ascii="Times New Roman" w:hAnsi="Times New Roman" w:cs="Times New Roman"/>
          <w:kern w:val="0"/>
          <w:sz w:val="24"/>
          <w:szCs w:val="24"/>
        </w:rPr>
        <w:t>应按主干道的白色引导线行进，</w:t>
      </w:r>
      <w:r>
        <w:rPr>
          <w:rFonts w:ascii="Times New Roman" w:hAnsi="Times New Roman" w:cs="Times New Roman"/>
          <w:kern w:val="0"/>
          <w:sz w:val="24"/>
          <w:szCs w:val="24"/>
        </w:rPr>
        <w:t>为执行任务需要可以短暂脱离引导线</w:t>
      </w:r>
      <w:r>
        <w:rPr>
          <w:rFonts w:hint="eastAsia" w:ascii="Times New Roman" w:hAnsi="Times New Roman" w:cs="Times New Roman"/>
          <w:kern w:val="0"/>
          <w:sz w:val="24"/>
          <w:szCs w:val="24"/>
        </w:rPr>
        <w:t>或主干道</w:t>
      </w:r>
      <w:r>
        <w:rPr>
          <w:rFonts w:ascii="Times New Roman" w:hAnsi="Times New Roman" w:cs="Times New Roman"/>
          <w:kern w:val="0"/>
          <w:sz w:val="24"/>
          <w:szCs w:val="24"/>
        </w:rPr>
        <w:t>，完</w:t>
      </w:r>
      <w:r>
        <w:rPr>
          <w:rFonts w:hint="eastAsia" w:ascii="Times New Roman" w:hAnsi="Times New Roman" w:cs="Times New Roman"/>
          <w:kern w:val="0"/>
          <w:sz w:val="24"/>
          <w:szCs w:val="24"/>
        </w:rPr>
        <w:t>成任务</w:t>
      </w:r>
      <w:r>
        <w:rPr>
          <w:rFonts w:ascii="Times New Roman" w:hAnsi="Times New Roman" w:cs="Times New Roman"/>
          <w:kern w:val="0"/>
          <w:sz w:val="24"/>
          <w:szCs w:val="24"/>
        </w:rPr>
        <w:t>后</w:t>
      </w:r>
      <w:r>
        <w:rPr>
          <w:rFonts w:hint="eastAsia" w:ascii="Times New Roman" w:hAnsi="Times New Roman" w:cs="Times New Roman"/>
          <w:kern w:val="0"/>
          <w:sz w:val="24"/>
          <w:szCs w:val="24"/>
        </w:rPr>
        <w:t>必须</w:t>
      </w:r>
      <w:r>
        <w:rPr>
          <w:rFonts w:ascii="Times New Roman" w:hAnsi="Times New Roman" w:cs="Times New Roman"/>
          <w:kern w:val="0"/>
          <w:sz w:val="24"/>
          <w:szCs w:val="24"/>
        </w:rPr>
        <w:t>回到原来</w:t>
      </w:r>
      <w:r>
        <w:rPr>
          <w:rFonts w:hint="eastAsia" w:ascii="Times New Roman" w:hAnsi="Times New Roman" w:cs="Times New Roman"/>
          <w:kern w:val="0"/>
          <w:sz w:val="24"/>
          <w:szCs w:val="24"/>
        </w:rPr>
        <w:t>脱离主干道的位置上</w:t>
      </w:r>
      <w:r>
        <w:rPr>
          <w:rFonts w:ascii="Times New Roman" w:hAnsi="Times New Roman" w:cs="Times New Roman"/>
          <w:kern w:val="0"/>
          <w:sz w:val="24"/>
          <w:szCs w:val="24"/>
        </w:rPr>
        <w:t>继续前进</w:t>
      </w:r>
      <w:r>
        <w:rPr>
          <w:rFonts w:hint="eastAsia" w:ascii="Times New Roman" w:hAnsi="Times New Roman" w:cs="Times New Roman"/>
          <w:kern w:val="0"/>
          <w:sz w:val="24"/>
          <w:szCs w:val="24"/>
        </w:rPr>
        <w:t>，否则判定为一次重试</w:t>
      </w:r>
      <w:r>
        <w:rPr>
          <w:rFonts w:ascii="Times New Roman" w:hAnsi="Times New Roman" w:cs="Times New Roman"/>
          <w:kern w:val="0"/>
          <w:sz w:val="24"/>
          <w:szCs w:val="24"/>
        </w:rPr>
        <w:t>。</w:t>
      </w:r>
    </w:p>
    <w:p w14:paraId="580B515E">
      <w:pPr>
        <w:spacing w:line="500" w:lineRule="exact"/>
        <w:rPr>
          <w:rFonts w:ascii="Times New Roman" w:hAnsi="Times New Roman" w:cs="Times New Roman"/>
          <w:b/>
          <w:bCs/>
          <w:sz w:val="24"/>
          <w:szCs w:val="24"/>
        </w:rPr>
      </w:pPr>
      <w:r>
        <w:rPr>
          <w:rFonts w:ascii="Times New Roman" w:hAnsi="Times New Roman" w:cs="Times New Roman"/>
          <w:b/>
          <w:bCs/>
          <w:sz w:val="24"/>
          <w:szCs w:val="24"/>
        </w:rPr>
        <w:t>4.</w:t>
      </w:r>
      <w:r>
        <w:rPr>
          <w:rFonts w:hint="eastAsia" w:ascii="Times New Roman" w:hAnsi="Times New Roman" w:cs="Times New Roman"/>
          <w:b/>
          <w:bCs/>
          <w:sz w:val="24"/>
          <w:szCs w:val="24"/>
        </w:rPr>
        <w:t>6</w:t>
      </w:r>
      <w:r>
        <w:rPr>
          <w:rFonts w:ascii="Times New Roman" w:hAnsi="Times New Roman" w:cs="Times New Roman"/>
          <w:b/>
          <w:bCs/>
          <w:sz w:val="24"/>
          <w:szCs w:val="24"/>
        </w:rPr>
        <w:t>.4 重试</w:t>
      </w:r>
    </w:p>
    <w:p w14:paraId="453D5E43">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6</w:t>
      </w:r>
      <w:r>
        <w:rPr>
          <w:rFonts w:ascii="Times New Roman" w:hAnsi="Times New Roman" w:cs="Times New Roman"/>
          <w:sz w:val="24"/>
          <w:szCs w:val="24"/>
        </w:rPr>
        <w:t>.4</w:t>
      </w:r>
      <w:r>
        <w:rPr>
          <w:rFonts w:hint="eastAsia" w:ascii="Times New Roman" w:hAnsi="Times New Roman" w:cs="Times New Roman"/>
          <w:sz w:val="24"/>
          <w:szCs w:val="24"/>
        </w:rPr>
        <w:t>.1 在180秒的比赛时间内，参赛队有3次重试的机会。</w:t>
      </w:r>
    </w:p>
    <w:p w14:paraId="5E560562">
      <w:pPr>
        <w:spacing w:line="500" w:lineRule="exact"/>
        <w:rPr>
          <w:rFonts w:ascii="Times New Roman" w:hAnsi="Times New Roman" w:cs="Times New Roman"/>
          <w:sz w:val="24"/>
          <w:szCs w:val="24"/>
        </w:rPr>
      </w:pPr>
      <w:r>
        <w:rPr>
          <w:rFonts w:ascii="Times New Roman" w:hAnsi="Times New Roman" w:cs="Times New Roman"/>
          <w:kern w:val="0"/>
          <w:sz w:val="24"/>
          <w:szCs w:val="24"/>
        </w:rPr>
        <w:t>4.</w:t>
      </w:r>
      <w:r>
        <w:rPr>
          <w:rFonts w:hint="eastAsia" w:ascii="Times New Roman" w:hAnsi="Times New Roman" w:cs="Times New Roman"/>
          <w:kern w:val="0"/>
          <w:sz w:val="24"/>
          <w:szCs w:val="24"/>
        </w:rPr>
        <w:t>6</w:t>
      </w:r>
      <w:r>
        <w:rPr>
          <w:rFonts w:ascii="Times New Roman" w:hAnsi="Times New Roman" w:cs="Times New Roman"/>
          <w:kern w:val="0"/>
          <w:sz w:val="24"/>
          <w:szCs w:val="24"/>
        </w:rPr>
        <w:t>.4.2</w:t>
      </w:r>
      <w:r>
        <w:rPr>
          <w:rFonts w:hint="eastAsia" w:ascii="Times New Roman" w:hAnsi="Times New Roman" w:cs="Times New Roman"/>
          <w:sz w:val="24"/>
          <w:szCs w:val="24"/>
        </w:rPr>
        <w:t xml:space="preserve"> 需要重试时，选手应先向裁判申请，裁判许可后，方可接触机器人并把其搬回启动区。重试需要将本参赛队的所有机器人搬回启动区重新出发。</w:t>
      </w:r>
    </w:p>
    <w:p w14:paraId="251960A9">
      <w:pPr>
        <w:spacing w:line="500" w:lineRule="exact"/>
        <w:rPr>
          <w:rFonts w:hint="eastAsia" w:ascii="宋体" w:hAnsi="宋体" w:cs="Times New Roman"/>
          <w:sz w:val="24"/>
          <w:szCs w:val="24"/>
        </w:rPr>
      </w:pPr>
      <w:r>
        <w:rPr>
          <w:rFonts w:ascii="Times New Roman" w:hAnsi="Times New Roman" w:cs="Times New Roman"/>
          <w:kern w:val="0"/>
          <w:sz w:val="24"/>
          <w:szCs w:val="24"/>
        </w:rPr>
        <w:t>4.</w:t>
      </w:r>
      <w:r>
        <w:rPr>
          <w:rFonts w:hint="eastAsia" w:ascii="Times New Roman" w:hAnsi="Times New Roman" w:cs="Times New Roman"/>
          <w:kern w:val="0"/>
          <w:sz w:val="24"/>
          <w:szCs w:val="24"/>
        </w:rPr>
        <w:t>6</w:t>
      </w:r>
      <w:r>
        <w:rPr>
          <w:rFonts w:ascii="Times New Roman" w:hAnsi="Times New Roman" w:cs="Times New Roman"/>
          <w:kern w:val="0"/>
          <w:sz w:val="24"/>
          <w:szCs w:val="24"/>
        </w:rPr>
        <w:t xml:space="preserve">.4.3 </w:t>
      </w:r>
      <w:r>
        <w:rPr>
          <w:rFonts w:hint="eastAsia" w:ascii="宋体" w:hAnsi="宋体" w:cs="Times New Roman"/>
          <w:sz w:val="24"/>
          <w:szCs w:val="24"/>
        </w:rPr>
        <w:t>比赛计时不因重试而停止。</w:t>
      </w:r>
    </w:p>
    <w:p w14:paraId="599E07FD">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6</w:t>
      </w:r>
      <w:r>
        <w:rPr>
          <w:rFonts w:ascii="Times New Roman" w:hAnsi="Times New Roman" w:cs="Times New Roman"/>
          <w:sz w:val="24"/>
          <w:szCs w:val="24"/>
        </w:rPr>
        <w:t>.4</w:t>
      </w:r>
      <w:r>
        <w:rPr>
          <w:rFonts w:hint="eastAsia" w:ascii="Times New Roman" w:hAnsi="Times New Roman" w:cs="Times New Roman"/>
          <w:sz w:val="24"/>
          <w:szCs w:val="24"/>
        </w:rPr>
        <w:t>.4 选择重试后，已获得的所有得分清零，且每次重试扣最终得分10分。</w:t>
      </w:r>
    </w:p>
    <w:p w14:paraId="1EA55186">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6</w:t>
      </w:r>
      <w:r>
        <w:rPr>
          <w:rFonts w:ascii="Times New Roman" w:hAnsi="Times New Roman" w:cs="Times New Roman"/>
          <w:sz w:val="24"/>
          <w:szCs w:val="24"/>
        </w:rPr>
        <w:t>.4</w:t>
      </w:r>
      <w:r>
        <w:rPr>
          <w:rFonts w:hint="eastAsia" w:ascii="Times New Roman" w:hAnsi="Times New Roman" w:cs="Times New Roman"/>
          <w:sz w:val="24"/>
          <w:szCs w:val="24"/>
        </w:rPr>
        <w:t>.5 参赛队员应自行将场地内的模型恢复到初始状态。</w:t>
      </w:r>
    </w:p>
    <w:p w14:paraId="62306F94">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6</w:t>
      </w:r>
      <w:r>
        <w:rPr>
          <w:rFonts w:ascii="Times New Roman" w:hAnsi="Times New Roman" w:cs="Times New Roman"/>
          <w:sz w:val="24"/>
          <w:szCs w:val="24"/>
        </w:rPr>
        <w:t>.4</w:t>
      </w:r>
      <w:r>
        <w:rPr>
          <w:rFonts w:hint="eastAsia" w:ascii="Times New Roman" w:hAnsi="Times New Roman" w:cs="Times New Roman"/>
          <w:sz w:val="24"/>
          <w:szCs w:val="24"/>
        </w:rPr>
        <w:t>.</w:t>
      </w:r>
      <w:r>
        <w:rPr>
          <w:rFonts w:ascii="Times New Roman" w:hAnsi="Times New Roman" w:cs="Times New Roman"/>
          <w:sz w:val="24"/>
          <w:szCs w:val="24"/>
        </w:rPr>
        <w:t>6</w:t>
      </w:r>
      <w:r>
        <w:rPr>
          <w:rFonts w:hint="eastAsia" w:ascii="Times New Roman" w:hAnsi="Times New Roman" w:cs="Times New Roman"/>
          <w:sz w:val="24"/>
          <w:szCs w:val="24"/>
        </w:rPr>
        <w:t xml:space="preserve"> 重试时，选手可以调整机器人结构件，但不得重新下载程序。</w:t>
      </w:r>
    </w:p>
    <w:p w14:paraId="77355CD9">
      <w:pPr>
        <w:spacing w:line="500" w:lineRule="exact"/>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6</w:t>
      </w:r>
      <w:r>
        <w:rPr>
          <w:rFonts w:ascii="Times New Roman" w:hAnsi="Times New Roman" w:cs="Times New Roman"/>
          <w:sz w:val="24"/>
          <w:szCs w:val="24"/>
        </w:rPr>
        <w:t>.4</w:t>
      </w:r>
      <w:r>
        <w:rPr>
          <w:rFonts w:hint="eastAsia" w:ascii="Times New Roman" w:hAnsi="Times New Roman" w:cs="Times New Roman"/>
          <w:sz w:val="24"/>
          <w:szCs w:val="24"/>
        </w:rPr>
        <w:t>.</w:t>
      </w:r>
      <w:r>
        <w:rPr>
          <w:rFonts w:ascii="Times New Roman" w:hAnsi="Times New Roman" w:cs="Times New Roman"/>
          <w:sz w:val="24"/>
          <w:szCs w:val="24"/>
        </w:rPr>
        <w:t>7</w:t>
      </w:r>
      <w:r>
        <w:rPr>
          <w:rFonts w:hint="eastAsia" w:ascii="Times New Roman" w:hAnsi="Times New Roman" w:cs="Times New Roman"/>
          <w:sz w:val="24"/>
          <w:szCs w:val="24"/>
        </w:rPr>
        <w:t xml:space="preserve"> 完成必要的操作后，在裁判的允许下，参赛队员重新启动自己的机器人。</w:t>
      </w:r>
    </w:p>
    <w:p w14:paraId="5537FA1A">
      <w:pPr>
        <w:spacing w:line="500" w:lineRule="exact"/>
        <w:rPr>
          <w:rFonts w:ascii="Times New Roman" w:hAnsi="Times New Roman" w:cs="Times New Roman"/>
          <w:b/>
          <w:bCs/>
          <w:sz w:val="24"/>
          <w:szCs w:val="24"/>
        </w:rPr>
      </w:pPr>
      <w:r>
        <w:rPr>
          <w:rFonts w:hint="eastAsia" w:ascii="Times New Roman" w:hAnsi="Times New Roman" w:cs="Times New Roman"/>
          <w:b/>
          <w:bCs/>
          <w:sz w:val="24"/>
          <w:szCs w:val="24"/>
        </w:rPr>
        <w:t>4.6.5 结束比赛</w:t>
      </w:r>
    </w:p>
    <w:p w14:paraId="5F82884B">
      <w:pPr>
        <w:spacing w:line="500" w:lineRule="exact"/>
        <w:rPr>
          <w:rFonts w:ascii="Times New Roman" w:hAnsi="Times New Roman" w:cs="Times New Roman"/>
          <w:sz w:val="24"/>
          <w:szCs w:val="24"/>
        </w:rPr>
      </w:pPr>
      <w:r>
        <w:rPr>
          <w:rFonts w:hint="eastAsia" w:ascii="Times New Roman" w:hAnsi="Times New Roman" w:cs="Times New Roman"/>
          <w:sz w:val="24"/>
          <w:szCs w:val="24"/>
        </w:rPr>
        <w:t>4.6.5.1 如出现下列三种情况之一，比赛即结束：</w:t>
      </w:r>
    </w:p>
    <w:p w14:paraId="2DB37EB6">
      <w:pPr>
        <w:spacing w:line="500" w:lineRule="exact"/>
        <w:ind w:firstLine="484" w:firstLineChars="202"/>
        <w:rPr>
          <w:rFonts w:ascii="Times New Roman" w:hAnsi="Times New Roman" w:cs="Times New Roman"/>
          <w:sz w:val="24"/>
          <w:szCs w:val="24"/>
        </w:rPr>
      </w:pPr>
      <w:r>
        <w:rPr>
          <w:rFonts w:hint="eastAsia" w:ascii="宋体" w:hAnsi="宋体" w:cs="Times New Roman"/>
          <w:sz w:val="24"/>
          <w:szCs w:val="24"/>
        </w:rPr>
        <w:t xml:space="preserve">⑴ </w:t>
      </w:r>
      <w:r>
        <w:rPr>
          <w:rFonts w:hint="eastAsia" w:ascii="Times New Roman" w:hAnsi="Times New Roman" w:cs="Times New Roman"/>
          <w:sz w:val="24"/>
          <w:szCs w:val="24"/>
        </w:rPr>
        <w:t>参赛队的两台机器人均已到达各自的终点；</w:t>
      </w:r>
    </w:p>
    <w:p w14:paraId="5A10E14F">
      <w:pPr>
        <w:spacing w:line="500" w:lineRule="exact"/>
        <w:ind w:firstLine="484" w:firstLineChars="202"/>
        <w:rPr>
          <w:rFonts w:ascii="Times New Roman" w:hAnsi="Times New Roman" w:cs="Times New Roman"/>
          <w:sz w:val="24"/>
          <w:szCs w:val="24"/>
        </w:rPr>
      </w:pPr>
      <w:r>
        <w:rPr>
          <w:rFonts w:hint="eastAsia" w:ascii="宋体" w:hAnsi="宋体" w:cs="Times New Roman"/>
          <w:sz w:val="24"/>
          <w:szCs w:val="24"/>
        </w:rPr>
        <w:t xml:space="preserve">⑵ </w:t>
      </w:r>
      <w:r>
        <w:rPr>
          <w:rFonts w:hint="eastAsia" w:ascii="Times New Roman" w:hAnsi="Times New Roman" w:cs="Times New Roman"/>
          <w:sz w:val="24"/>
          <w:szCs w:val="24"/>
        </w:rPr>
        <w:t>参赛队员向裁判示意要结束比赛；</w:t>
      </w:r>
    </w:p>
    <w:p w14:paraId="54A081B1">
      <w:pPr>
        <w:spacing w:line="500" w:lineRule="exact"/>
        <w:ind w:firstLine="484" w:firstLineChars="202"/>
        <w:rPr>
          <w:rFonts w:ascii="Times New Roman" w:hAnsi="Times New Roman" w:cs="Times New Roman"/>
          <w:sz w:val="24"/>
          <w:szCs w:val="24"/>
        </w:rPr>
      </w:pPr>
      <w:r>
        <w:rPr>
          <w:rFonts w:hint="eastAsia" w:ascii="宋体" w:hAnsi="宋体" w:cs="Times New Roman"/>
          <w:sz w:val="24"/>
          <w:szCs w:val="24"/>
        </w:rPr>
        <w:t xml:space="preserve">⑶ </w:t>
      </w:r>
      <w:r>
        <w:rPr>
          <w:rFonts w:hint="eastAsia" w:ascii="Times New Roman" w:hAnsi="Times New Roman" w:cs="Times New Roman"/>
          <w:sz w:val="24"/>
          <w:szCs w:val="24"/>
        </w:rPr>
        <w:t>180秒倒计时到0。</w:t>
      </w:r>
    </w:p>
    <w:p w14:paraId="0AD175D8">
      <w:pPr>
        <w:spacing w:line="500" w:lineRule="exact"/>
        <w:rPr>
          <w:rFonts w:ascii="Times New Roman" w:hAnsi="Times New Roman" w:cs="Times New Roman"/>
          <w:sz w:val="24"/>
          <w:szCs w:val="24"/>
        </w:rPr>
      </w:pPr>
      <w:r>
        <w:rPr>
          <w:rFonts w:hint="eastAsia" w:ascii="Times New Roman" w:hAnsi="Times New Roman" w:cs="Times New Roman"/>
          <w:sz w:val="24"/>
          <w:szCs w:val="24"/>
        </w:rPr>
        <w:t>4.6.5.</w:t>
      </w:r>
      <w:r>
        <w:rPr>
          <w:rFonts w:ascii="Times New Roman" w:hAnsi="Times New Roman" w:cs="Times New Roman"/>
          <w:sz w:val="24"/>
          <w:szCs w:val="24"/>
        </w:rPr>
        <w:t xml:space="preserve">2 </w:t>
      </w:r>
      <w:r>
        <w:rPr>
          <w:rFonts w:hint="eastAsia" w:ascii="Times New Roman" w:hAnsi="Times New Roman" w:cs="Times New Roman"/>
          <w:sz w:val="24"/>
          <w:szCs w:val="24"/>
        </w:rPr>
        <w:t>裁判以哨声结束比赛并停止计时、记录剩余时间。</w:t>
      </w:r>
    </w:p>
    <w:p w14:paraId="7DFDC445">
      <w:pPr>
        <w:spacing w:line="500" w:lineRule="exact"/>
        <w:rPr>
          <w:rFonts w:ascii="Times New Roman" w:hAnsi="Times New Roman" w:cs="Times New Roman"/>
          <w:b/>
          <w:sz w:val="24"/>
          <w:szCs w:val="24"/>
        </w:rPr>
      </w:pPr>
      <w:r>
        <w:rPr>
          <w:rFonts w:ascii="Times New Roman" w:hAnsi="Times New Roman" w:cs="Times New Roman"/>
          <w:b/>
          <w:sz w:val="24"/>
          <w:szCs w:val="24"/>
        </w:rPr>
        <w:t>4.</w:t>
      </w:r>
      <w:r>
        <w:rPr>
          <w:rFonts w:hint="eastAsia" w:ascii="Times New Roman" w:hAnsi="Times New Roman" w:cs="Times New Roman"/>
          <w:b/>
          <w:sz w:val="24"/>
          <w:szCs w:val="24"/>
        </w:rPr>
        <w:t>6</w:t>
      </w:r>
      <w:r>
        <w:rPr>
          <w:rFonts w:ascii="Times New Roman" w:hAnsi="Times New Roman" w:cs="Times New Roman"/>
          <w:b/>
          <w:sz w:val="24"/>
          <w:szCs w:val="24"/>
        </w:rPr>
        <w:t xml:space="preserve">.6 </w:t>
      </w:r>
      <w:r>
        <w:rPr>
          <w:rFonts w:hint="eastAsia" w:ascii="Times New Roman" w:hAnsi="Times New Roman" w:cs="Times New Roman"/>
          <w:b/>
          <w:sz w:val="24"/>
          <w:szCs w:val="24"/>
        </w:rPr>
        <w:t>计分</w:t>
      </w:r>
    </w:p>
    <w:p w14:paraId="0B5F740B">
      <w:pPr>
        <w:spacing w:line="500" w:lineRule="exact"/>
        <w:rPr>
          <w:rFonts w:hint="eastAsia" w:ascii="宋体" w:hAnsi="宋体" w:cs="Times New Roman"/>
          <w:bCs/>
          <w:sz w:val="24"/>
          <w:szCs w:val="24"/>
        </w:rPr>
      </w:pPr>
      <w:r>
        <w:rPr>
          <w:rFonts w:ascii="Times New Roman" w:hAnsi="Times New Roman" w:cs="Times New Roman"/>
          <w:bCs/>
          <w:sz w:val="24"/>
          <w:szCs w:val="24"/>
        </w:rPr>
        <w:t>4.</w:t>
      </w:r>
      <w:r>
        <w:rPr>
          <w:rFonts w:hint="eastAsia" w:ascii="Times New Roman" w:hAnsi="Times New Roman" w:cs="Times New Roman"/>
          <w:bCs/>
          <w:sz w:val="24"/>
          <w:szCs w:val="24"/>
        </w:rPr>
        <w:t>6</w:t>
      </w:r>
      <w:r>
        <w:rPr>
          <w:rFonts w:ascii="Times New Roman" w:hAnsi="Times New Roman" w:cs="Times New Roman"/>
          <w:bCs/>
          <w:sz w:val="24"/>
          <w:szCs w:val="24"/>
        </w:rPr>
        <w:t>.</w:t>
      </w:r>
      <w:r>
        <w:rPr>
          <w:rFonts w:hint="eastAsia" w:ascii="Times New Roman" w:hAnsi="Times New Roman" w:cs="Times New Roman"/>
          <w:bCs/>
          <w:sz w:val="24"/>
          <w:szCs w:val="24"/>
        </w:rPr>
        <w:t>6.1</w:t>
      </w:r>
      <w:r>
        <w:rPr>
          <w:rFonts w:ascii="Times New Roman" w:hAnsi="Times New Roman" w:cs="Times New Roman"/>
          <w:bCs/>
          <w:sz w:val="24"/>
          <w:szCs w:val="24"/>
        </w:rPr>
        <w:t xml:space="preserve"> </w:t>
      </w:r>
      <w:r>
        <w:rPr>
          <w:rFonts w:hint="eastAsia" w:ascii="宋体" w:hAnsi="宋体" w:cs="Times New Roman"/>
          <w:bCs/>
          <w:sz w:val="24"/>
          <w:szCs w:val="24"/>
        </w:rPr>
        <w:t>每场比赛结束后要计算参赛队的得分。单场比赛的得分为基本任务分、备选任务分、剩余时间分之和减去重试扣分。任务分以比赛结束后模型的最终状态，依据任务完成标准计分，详见</w:t>
      </w:r>
      <w:r>
        <w:rPr>
          <w:rFonts w:ascii="Times New Roman" w:hAnsi="Times New Roman" w:cs="Times New Roman"/>
          <w:bCs/>
          <w:sz w:val="24"/>
          <w:szCs w:val="24"/>
        </w:rPr>
        <w:t>4.1</w:t>
      </w:r>
      <w:r>
        <w:rPr>
          <w:rFonts w:hint="eastAsia" w:ascii="宋体" w:hAnsi="宋体" w:cs="Times New Roman"/>
          <w:bCs/>
          <w:sz w:val="24"/>
          <w:szCs w:val="24"/>
        </w:rPr>
        <w:t>节，剩余时间分为该场比赛结束时剩余时间的秒数，只有全部基本任务和备选任务满分才可获得剩余时间分，重试不影响剩余时间分。</w:t>
      </w:r>
    </w:p>
    <w:p w14:paraId="67F38FE7">
      <w:pPr>
        <w:spacing w:line="500" w:lineRule="exact"/>
        <w:rPr>
          <w:rFonts w:hint="eastAsia" w:ascii="宋体" w:hAnsi="宋体" w:cs="Times New Roman"/>
          <w:bCs/>
          <w:sz w:val="24"/>
          <w:szCs w:val="24"/>
        </w:rPr>
      </w:pPr>
      <w:r>
        <w:rPr>
          <w:rFonts w:ascii="Times New Roman" w:hAnsi="Times New Roman" w:cs="Times New Roman"/>
          <w:bCs/>
          <w:sz w:val="24"/>
          <w:szCs w:val="24"/>
        </w:rPr>
        <w:t>4.</w:t>
      </w:r>
      <w:r>
        <w:rPr>
          <w:rFonts w:hint="eastAsia" w:ascii="Times New Roman" w:hAnsi="Times New Roman" w:cs="Times New Roman"/>
          <w:bCs/>
          <w:sz w:val="24"/>
          <w:szCs w:val="24"/>
        </w:rPr>
        <w:t>6</w:t>
      </w:r>
      <w:r>
        <w:rPr>
          <w:rFonts w:ascii="Times New Roman" w:hAnsi="Times New Roman" w:cs="Times New Roman"/>
          <w:bCs/>
          <w:sz w:val="24"/>
          <w:szCs w:val="24"/>
        </w:rPr>
        <w:t>.</w:t>
      </w:r>
      <w:r>
        <w:rPr>
          <w:rFonts w:hint="eastAsia" w:ascii="Times New Roman" w:hAnsi="Times New Roman" w:cs="Times New Roman"/>
          <w:bCs/>
          <w:sz w:val="24"/>
          <w:szCs w:val="24"/>
        </w:rPr>
        <w:t>6.2</w:t>
      </w:r>
      <w:r>
        <w:rPr>
          <w:rFonts w:ascii="Times New Roman" w:hAnsi="Times New Roman" w:cs="Times New Roman"/>
          <w:bCs/>
          <w:sz w:val="24"/>
          <w:szCs w:val="24"/>
        </w:rPr>
        <w:t xml:space="preserve"> </w:t>
      </w:r>
      <w:r>
        <w:rPr>
          <w:rFonts w:hint="eastAsia" w:ascii="宋体" w:hAnsi="宋体" w:cs="Times New Roman"/>
          <w:bCs/>
          <w:sz w:val="24"/>
          <w:szCs w:val="24"/>
        </w:rPr>
        <w:t>各轮比赛全部结束后，以各单</w:t>
      </w:r>
      <w:bookmarkStart w:id="2" w:name="_Hlk88660506"/>
      <w:r>
        <w:rPr>
          <w:rFonts w:hint="eastAsia" w:ascii="宋体" w:hAnsi="宋体" w:cs="Times New Roman"/>
          <w:bCs/>
          <w:sz w:val="24"/>
          <w:szCs w:val="24"/>
        </w:rPr>
        <w:t>场得分</w:t>
      </w:r>
      <w:bookmarkEnd w:id="2"/>
      <w:r>
        <w:rPr>
          <w:rFonts w:hint="eastAsia" w:ascii="宋体" w:hAnsi="宋体" w:cs="Times New Roman"/>
          <w:bCs/>
          <w:sz w:val="24"/>
          <w:szCs w:val="24"/>
        </w:rPr>
        <w:t>之和作为参赛队的总分。</w:t>
      </w:r>
    </w:p>
    <w:p w14:paraId="05E47CD2">
      <w:pPr>
        <w:spacing w:line="500" w:lineRule="exact"/>
        <w:jc w:val="left"/>
        <w:rPr>
          <w:rFonts w:ascii="Times New Roman" w:hAnsi="Times New Roman" w:cs="Times New Roman"/>
          <w:b/>
          <w:sz w:val="24"/>
          <w:szCs w:val="24"/>
        </w:rPr>
      </w:pPr>
      <w:r>
        <w:rPr>
          <w:rFonts w:ascii="Times New Roman" w:hAnsi="Times New Roman" w:cs="Times New Roman"/>
          <w:b/>
          <w:sz w:val="24"/>
          <w:szCs w:val="24"/>
        </w:rPr>
        <w:t>4.</w:t>
      </w:r>
      <w:r>
        <w:rPr>
          <w:rFonts w:hint="eastAsia" w:ascii="Times New Roman" w:hAnsi="Times New Roman" w:cs="Times New Roman"/>
          <w:b/>
          <w:sz w:val="24"/>
          <w:szCs w:val="24"/>
        </w:rPr>
        <w:t>6</w:t>
      </w:r>
      <w:r>
        <w:rPr>
          <w:rFonts w:ascii="Times New Roman" w:hAnsi="Times New Roman" w:cs="Times New Roman"/>
          <w:b/>
          <w:sz w:val="24"/>
          <w:szCs w:val="24"/>
        </w:rPr>
        <w:t xml:space="preserve">.7 </w:t>
      </w:r>
      <w:r>
        <w:rPr>
          <w:rFonts w:hint="eastAsia" w:ascii="Times New Roman" w:hAnsi="Times New Roman" w:cs="Times New Roman"/>
          <w:b/>
          <w:sz w:val="24"/>
          <w:szCs w:val="24"/>
        </w:rPr>
        <w:t>参赛队排名</w:t>
      </w:r>
    </w:p>
    <w:p w14:paraId="299526FC">
      <w:pPr>
        <w:spacing w:line="500" w:lineRule="exact"/>
        <w:ind w:firstLine="482" w:firstLineChars="201"/>
        <w:rPr>
          <w:rFonts w:ascii="Times New Roman" w:hAnsi="Times New Roman" w:cs="Times New Roman"/>
          <w:sz w:val="24"/>
          <w:szCs w:val="24"/>
        </w:rPr>
      </w:pPr>
      <w:r>
        <w:rPr>
          <w:rFonts w:hint="eastAsia" w:ascii="Times New Roman" w:hAnsi="Times New Roman" w:cs="Times New Roman"/>
          <w:sz w:val="24"/>
          <w:szCs w:val="24"/>
        </w:rPr>
        <w:t>某一组别的全部比赛结束后，按参赛队的总分进行排名。如果出现局部持平，按以下顺序破平：</w:t>
      </w:r>
    </w:p>
    <w:p w14:paraId="5A0548D8">
      <w:pPr>
        <w:spacing w:line="500" w:lineRule="exact"/>
        <w:ind w:firstLine="484" w:firstLineChars="202"/>
        <w:rPr>
          <w:rFonts w:hint="eastAsia" w:ascii="宋体" w:hAnsi="宋体" w:cs="Times New Roman"/>
          <w:sz w:val="24"/>
          <w:szCs w:val="24"/>
        </w:rPr>
      </w:pPr>
      <w:r>
        <w:rPr>
          <w:rFonts w:ascii="宋体" w:hAnsi="宋体" w:cs="Times New Roman"/>
          <w:sz w:val="24"/>
          <w:szCs w:val="24"/>
        </w:rPr>
        <w:fldChar w:fldCharType="begin"/>
      </w:r>
      <w:r>
        <w:rPr>
          <w:rFonts w:ascii="宋体" w:hAnsi="宋体" w:cs="Times New Roman"/>
          <w:sz w:val="24"/>
          <w:szCs w:val="24"/>
        </w:rPr>
        <w:instrText xml:space="preserve"> </w:instrText>
      </w:r>
      <w:r>
        <w:rPr>
          <w:rFonts w:hint="eastAsia" w:ascii="宋体" w:hAnsi="宋体" w:cs="Times New Roman"/>
          <w:sz w:val="24"/>
          <w:szCs w:val="24"/>
        </w:rPr>
        <w:instrText xml:space="preserve">= 1 \* GB2</w:instrText>
      </w:r>
      <w:r>
        <w:rPr>
          <w:rFonts w:ascii="宋体" w:hAnsi="宋体" w:cs="Times New Roman"/>
          <w:sz w:val="24"/>
          <w:szCs w:val="24"/>
        </w:rPr>
        <w:instrText xml:space="preserve"> </w:instrText>
      </w:r>
      <w:r>
        <w:rPr>
          <w:rFonts w:ascii="宋体" w:hAnsi="宋体" w:cs="Times New Roman"/>
          <w:sz w:val="24"/>
          <w:szCs w:val="24"/>
        </w:rPr>
        <w:fldChar w:fldCharType="separate"/>
      </w:r>
      <w:r>
        <w:rPr>
          <w:rFonts w:hint="eastAsia" w:ascii="宋体" w:hAnsi="宋体" w:cs="Times New Roman"/>
          <w:sz w:val="24"/>
          <w:szCs w:val="24"/>
        </w:rPr>
        <w:t>⑴</w:t>
      </w:r>
      <w:r>
        <w:rPr>
          <w:rFonts w:ascii="宋体" w:hAnsi="宋体" w:cs="Times New Roman"/>
          <w:sz w:val="24"/>
          <w:szCs w:val="24"/>
        </w:rPr>
        <w:fldChar w:fldCharType="end"/>
      </w:r>
      <w:r>
        <w:rPr>
          <w:rFonts w:ascii="宋体" w:hAnsi="宋体" w:cs="Times New Roman"/>
          <w:sz w:val="24"/>
          <w:szCs w:val="24"/>
        </w:rPr>
        <w:t xml:space="preserve"> </w:t>
      </w:r>
      <w:r>
        <w:rPr>
          <w:rFonts w:hint="eastAsia" w:ascii="宋体" w:hAnsi="宋体" w:cs="Times New Roman"/>
          <w:sz w:val="24"/>
          <w:szCs w:val="24"/>
        </w:rPr>
        <w:t>某一单场得分高者在先；</w:t>
      </w:r>
    </w:p>
    <w:p w14:paraId="17C86242">
      <w:pPr>
        <w:spacing w:line="500" w:lineRule="exact"/>
        <w:ind w:firstLine="484" w:firstLineChars="202"/>
        <w:rPr>
          <w:rFonts w:ascii="Times New Roman" w:hAnsi="Times New Roman" w:cs="Times New Roman"/>
          <w:sz w:val="24"/>
          <w:szCs w:val="24"/>
        </w:rPr>
      </w:pPr>
      <w:r>
        <w:rPr>
          <w:rFonts w:hint="eastAsia" w:ascii="宋体" w:hAnsi="宋体" w:cs="Times New Roman"/>
          <w:sz w:val="24"/>
          <w:szCs w:val="24"/>
        </w:rPr>
        <w:t>⑵ 两轮总重试次数少的队在先</w:t>
      </w:r>
      <w:r>
        <w:rPr>
          <w:rFonts w:hint="eastAsia" w:ascii="Times New Roman" w:hAnsi="Times New Roman" w:cs="Times New Roman"/>
          <w:sz w:val="24"/>
          <w:szCs w:val="24"/>
        </w:rPr>
        <w:t>；</w:t>
      </w:r>
    </w:p>
    <w:p w14:paraId="7D6E4501">
      <w:pPr>
        <w:spacing w:line="500" w:lineRule="exact"/>
        <w:ind w:firstLine="484" w:firstLineChars="202"/>
        <w:rPr>
          <w:rFonts w:hint="eastAsia" w:ascii="宋体" w:hAnsi="宋体" w:cs="Times New Roman"/>
          <w:sz w:val="24"/>
          <w:szCs w:val="24"/>
        </w:rPr>
      </w:pPr>
      <w:r>
        <w:rPr>
          <w:rFonts w:hint="eastAsia" w:ascii="宋体" w:hAnsi="宋体" w:cs="Times New Roman"/>
          <w:sz w:val="24"/>
          <w:szCs w:val="24"/>
        </w:rPr>
        <w:t xml:space="preserve">⑶ </w:t>
      </w:r>
      <w:r>
        <w:rPr>
          <w:rFonts w:hint="eastAsia" w:ascii="Times New Roman" w:hAnsi="Times New Roman" w:cs="Times New Roman"/>
          <w:sz w:val="24"/>
          <w:szCs w:val="24"/>
        </w:rPr>
        <w:t>两轮总用时较少者</w:t>
      </w:r>
      <w:r>
        <w:rPr>
          <w:rFonts w:hint="eastAsia" w:ascii="宋体" w:hAnsi="宋体" w:cs="Times New Roman"/>
          <w:sz w:val="24"/>
          <w:szCs w:val="24"/>
        </w:rPr>
        <w:t>在先；</w:t>
      </w:r>
    </w:p>
    <w:p w14:paraId="4331FA7D">
      <w:pPr>
        <w:spacing w:line="500" w:lineRule="exact"/>
        <w:ind w:firstLine="484" w:firstLineChars="202"/>
        <w:rPr>
          <w:rFonts w:hint="eastAsia" w:ascii="宋体" w:hAnsi="宋体" w:cs="Times New Roman"/>
          <w:sz w:val="24"/>
          <w:szCs w:val="24"/>
        </w:rPr>
      </w:pPr>
      <w:r>
        <w:rPr>
          <w:rFonts w:hint="eastAsia" w:ascii="宋体" w:hAnsi="宋体" w:cs="Times New Roman"/>
          <w:sz w:val="24"/>
          <w:szCs w:val="24"/>
        </w:rPr>
        <w:t>⑷ 由裁判确定。</w:t>
      </w:r>
    </w:p>
    <w:p w14:paraId="6F6377A8">
      <w:pPr>
        <w:spacing w:line="500" w:lineRule="exact"/>
        <w:jc w:val="left"/>
        <w:rPr>
          <w:rFonts w:ascii="Times New Roman" w:hAnsi="Times New Roman" w:cs="Times New Roman"/>
          <w:b/>
          <w:sz w:val="24"/>
          <w:szCs w:val="24"/>
        </w:rPr>
      </w:pPr>
      <w:r>
        <w:rPr>
          <w:rFonts w:ascii="Times New Roman" w:hAnsi="Times New Roman" w:cs="Times New Roman"/>
          <w:b/>
          <w:sz w:val="24"/>
          <w:szCs w:val="24"/>
        </w:rPr>
        <w:t xml:space="preserve">5 </w:t>
      </w:r>
      <w:r>
        <w:rPr>
          <w:rFonts w:hint="eastAsia" w:ascii="Times New Roman" w:hAnsi="Times New Roman" w:cs="Times New Roman"/>
          <w:b/>
          <w:sz w:val="24"/>
          <w:szCs w:val="24"/>
        </w:rPr>
        <w:t>犯规和取消比赛资格</w:t>
      </w:r>
    </w:p>
    <w:p w14:paraId="29688783">
      <w:pPr>
        <w:spacing w:line="500" w:lineRule="exact"/>
        <w:jc w:val="left"/>
        <w:rPr>
          <w:rFonts w:ascii="Times New Roman" w:hAnsi="Times New Roman" w:cs="Times New Roman"/>
          <w:b/>
          <w:sz w:val="24"/>
          <w:szCs w:val="24"/>
        </w:rPr>
      </w:pPr>
      <w:r>
        <w:rPr>
          <w:rFonts w:ascii="Times New Roman" w:hAnsi="Times New Roman" w:cs="Times New Roman"/>
          <w:b/>
          <w:sz w:val="24"/>
          <w:szCs w:val="24"/>
        </w:rPr>
        <w:t>5.1</w:t>
      </w:r>
      <w:r>
        <w:rPr>
          <w:rFonts w:hint="eastAsia" w:ascii="Times New Roman" w:hAnsi="Times New Roman" w:cs="Times New Roman"/>
          <w:b/>
          <w:sz w:val="24"/>
          <w:szCs w:val="24"/>
        </w:rPr>
        <w:t xml:space="preserve"> 准时原则</w:t>
      </w:r>
    </w:p>
    <w:p w14:paraId="55F25799">
      <w:pPr>
        <w:autoSpaceDE w:val="0"/>
        <w:autoSpaceDN w:val="0"/>
        <w:adjustRightInd w:val="0"/>
        <w:spacing w:line="500" w:lineRule="exact"/>
        <w:ind w:firstLine="480" w:firstLineChars="200"/>
        <w:jc w:val="left"/>
        <w:rPr>
          <w:rFonts w:hint="eastAsia" w:cs="Times New Roman"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未准时到场的参赛队，每迟到</w:t>
      </w:r>
      <w:r>
        <w:rPr>
          <w:rFonts w:cs="Times New Roman" w:asciiTheme="minorEastAsia" w:hAnsiTheme="minorEastAsia" w:eastAsiaTheme="minorEastAsia"/>
          <w:kern w:val="0"/>
          <w:sz w:val="24"/>
          <w:szCs w:val="24"/>
        </w:rPr>
        <w:t>1</w:t>
      </w:r>
      <w:r>
        <w:rPr>
          <w:rFonts w:hint="eastAsia" w:cs="宋体u揰..." w:asciiTheme="minorEastAsia" w:hAnsiTheme="minorEastAsia" w:eastAsiaTheme="minorEastAsia"/>
          <w:kern w:val="0"/>
          <w:sz w:val="24"/>
          <w:szCs w:val="24"/>
        </w:rPr>
        <w:t>分钟则判罚该队</w:t>
      </w:r>
      <w:r>
        <w:rPr>
          <w:rFonts w:cs="Times New Roman" w:asciiTheme="minorEastAsia" w:hAnsiTheme="minorEastAsia" w:eastAsiaTheme="minorEastAsia"/>
          <w:kern w:val="0"/>
          <w:sz w:val="24"/>
          <w:szCs w:val="24"/>
        </w:rPr>
        <w:t>10</w:t>
      </w:r>
      <w:r>
        <w:rPr>
          <w:rFonts w:hint="eastAsia" w:cs="宋体u揰..." w:asciiTheme="minorEastAsia" w:hAnsiTheme="minorEastAsia" w:eastAsiaTheme="minorEastAsia"/>
          <w:kern w:val="0"/>
          <w:sz w:val="24"/>
          <w:szCs w:val="24"/>
        </w:rPr>
        <w:t>分。如果</w:t>
      </w:r>
      <w:r>
        <w:rPr>
          <w:rFonts w:cs="Times New Roman" w:asciiTheme="minorEastAsia" w:hAnsiTheme="minorEastAsia" w:eastAsiaTheme="minorEastAsia"/>
          <w:kern w:val="0"/>
          <w:sz w:val="24"/>
          <w:szCs w:val="24"/>
        </w:rPr>
        <w:t>2</w:t>
      </w:r>
      <w:r>
        <w:rPr>
          <w:rFonts w:hint="eastAsia" w:cs="宋体u揰..." w:asciiTheme="minorEastAsia" w:hAnsiTheme="minorEastAsia" w:eastAsiaTheme="minorEastAsia"/>
          <w:kern w:val="0"/>
          <w:sz w:val="24"/>
          <w:szCs w:val="24"/>
        </w:rPr>
        <w:t>分钟后仍未到场，该队将被取消比赛资格。</w:t>
      </w:r>
    </w:p>
    <w:p w14:paraId="3EB9FD8E">
      <w:pPr>
        <w:spacing w:line="500" w:lineRule="exact"/>
        <w:jc w:val="left"/>
        <w:rPr>
          <w:rFonts w:ascii="Times New Roman" w:hAnsi="Times New Roman" w:cs="Times New Roman"/>
          <w:b/>
          <w:sz w:val="24"/>
          <w:szCs w:val="24"/>
        </w:rPr>
      </w:pPr>
      <w:r>
        <w:rPr>
          <w:rFonts w:ascii="Times New Roman" w:hAnsi="Times New Roman" w:cs="Times New Roman"/>
          <w:b/>
          <w:sz w:val="24"/>
          <w:szCs w:val="24"/>
        </w:rPr>
        <w:t>5.2</w:t>
      </w:r>
      <w:r>
        <w:rPr>
          <w:rFonts w:hint="eastAsia" w:ascii="Times New Roman" w:hAnsi="Times New Roman" w:cs="Times New Roman"/>
          <w:b/>
          <w:sz w:val="24"/>
          <w:szCs w:val="24"/>
        </w:rPr>
        <w:t xml:space="preserve"> 启动限制</w:t>
      </w:r>
    </w:p>
    <w:p w14:paraId="4D177441">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第</w:t>
      </w:r>
      <w:r>
        <w:rPr>
          <w:rFonts w:cs="宋体u揰..." w:asciiTheme="minorEastAsia" w:hAnsiTheme="minorEastAsia" w:eastAsiaTheme="minorEastAsia"/>
          <w:kern w:val="0"/>
          <w:sz w:val="24"/>
          <w:szCs w:val="24"/>
        </w:rPr>
        <w:t>2</w:t>
      </w:r>
      <w:r>
        <w:rPr>
          <w:rFonts w:hint="eastAsia" w:cs="宋体u揰..." w:asciiTheme="minorEastAsia" w:hAnsiTheme="minorEastAsia" w:eastAsiaTheme="minorEastAsia"/>
          <w:kern w:val="0"/>
          <w:sz w:val="24"/>
          <w:szCs w:val="24"/>
        </w:rPr>
        <w:t>次误启动将被取消比赛资格。</w:t>
      </w:r>
    </w:p>
    <w:p w14:paraId="7950CF7B">
      <w:pPr>
        <w:spacing w:line="500" w:lineRule="exact"/>
        <w:jc w:val="left"/>
        <w:rPr>
          <w:rFonts w:ascii="Times New Roman" w:hAnsi="Times New Roman" w:cs="Times New Roman"/>
          <w:b/>
          <w:sz w:val="24"/>
          <w:szCs w:val="24"/>
        </w:rPr>
      </w:pPr>
      <w:r>
        <w:rPr>
          <w:rFonts w:ascii="Times New Roman" w:hAnsi="Times New Roman" w:cs="Times New Roman"/>
          <w:b/>
          <w:sz w:val="24"/>
          <w:szCs w:val="24"/>
        </w:rPr>
        <w:t xml:space="preserve">5.3 </w:t>
      </w:r>
      <w:r>
        <w:rPr>
          <w:rFonts w:hint="eastAsia" w:ascii="Times New Roman" w:hAnsi="Times New Roman" w:cs="Times New Roman"/>
          <w:b/>
          <w:sz w:val="24"/>
          <w:szCs w:val="24"/>
        </w:rPr>
        <w:t>部件分离限制</w:t>
      </w:r>
    </w:p>
    <w:p w14:paraId="17D3BC21">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机器人在启动区外分离部件是犯规行为</w:t>
      </w:r>
      <w:r>
        <w:rPr>
          <w:rFonts w:cs="宋体u揰..." w:asciiTheme="minorEastAsia" w:hAnsiTheme="minorEastAsia" w:eastAsiaTheme="minorEastAsia"/>
          <w:kern w:val="0"/>
          <w:sz w:val="24"/>
          <w:szCs w:val="24"/>
        </w:rPr>
        <w:t>,</w:t>
      </w:r>
      <w:r>
        <w:rPr>
          <w:rFonts w:hint="eastAsia" w:cs="宋体u揰..." w:asciiTheme="minorEastAsia" w:hAnsiTheme="minorEastAsia" w:eastAsiaTheme="minorEastAsia"/>
          <w:kern w:val="0"/>
          <w:sz w:val="24"/>
          <w:szCs w:val="24"/>
        </w:rPr>
        <w:t xml:space="preserve"> 应强制性重试。情节严重时，可能会被取消比赛资格。</w:t>
      </w:r>
    </w:p>
    <w:p w14:paraId="7AA44A8D">
      <w:pPr>
        <w:spacing w:line="500" w:lineRule="exact"/>
        <w:jc w:val="left"/>
        <w:rPr>
          <w:rFonts w:ascii="Times New Roman" w:hAnsi="Times New Roman" w:cs="Times New Roman"/>
          <w:b/>
          <w:sz w:val="24"/>
          <w:szCs w:val="24"/>
        </w:rPr>
      </w:pPr>
      <w:r>
        <w:rPr>
          <w:rFonts w:ascii="Times New Roman" w:hAnsi="Times New Roman" w:cs="Times New Roman"/>
          <w:b/>
          <w:sz w:val="24"/>
          <w:szCs w:val="24"/>
        </w:rPr>
        <w:t xml:space="preserve">5.4 </w:t>
      </w:r>
      <w:r>
        <w:rPr>
          <w:rFonts w:hint="eastAsia" w:ascii="Times New Roman" w:hAnsi="Times New Roman" w:cs="Times New Roman"/>
          <w:b/>
          <w:sz w:val="24"/>
          <w:szCs w:val="24"/>
        </w:rPr>
        <w:t>场地损坏判定</w:t>
      </w:r>
    </w:p>
    <w:p w14:paraId="30E501A6">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机器人以高速冲撞任务模型导致损坏将受到裁判员的警告，该场比赛的得分为0。第</w:t>
      </w:r>
      <w:r>
        <w:rPr>
          <w:rFonts w:cs="宋体u揰..." w:asciiTheme="minorEastAsia" w:hAnsiTheme="minorEastAsia" w:eastAsiaTheme="minorEastAsia"/>
          <w:kern w:val="0"/>
          <w:sz w:val="24"/>
          <w:szCs w:val="24"/>
        </w:rPr>
        <w:t>2</w:t>
      </w:r>
      <w:r>
        <w:rPr>
          <w:rFonts w:hint="eastAsia" w:cs="宋体u揰..." w:asciiTheme="minorEastAsia" w:hAnsiTheme="minorEastAsia" w:eastAsiaTheme="minorEastAsia"/>
          <w:kern w:val="0"/>
          <w:sz w:val="24"/>
          <w:szCs w:val="24"/>
        </w:rPr>
        <w:t>次损坏任务模型将被取消比赛资格。</w:t>
      </w:r>
    </w:p>
    <w:p w14:paraId="094FE3A4">
      <w:pPr>
        <w:spacing w:line="500" w:lineRule="exact"/>
        <w:jc w:val="left"/>
        <w:rPr>
          <w:rFonts w:ascii="Times New Roman" w:hAnsi="Times New Roman" w:cs="Times New Roman"/>
          <w:b/>
          <w:sz w:val="24"/>
          <w:szCs w:val="24"/>
        </w:rPr>
      </w:pPr>
      <w:r>
        <w:rPr>
          <w:rFonts w:ascii="Times New Roman" w:hAnsi="Times New Roman" w:cs="Times New Roman"/>
          <w:b/>
          <w:sz w:val="24"/>
          <w:szCs w:val="24"/>
        </w:rPr>
        <w:t xml:space="preserve">5.5 </w:t>
      </w:r>
      <w:r>
        <w:rPr>
          <w:rFonts w:hint="eastAsia" w:ascii="Times New Roman" w:hAnsi="Times New Roman" w:cs="Times New Roman"/>
          <w:b/>
          <w:sz w:val="24"/>
          <w:szCs w:val="24"/>
        </w:rPr>
        <w:t>脱离干道限制</w:t>
      </w:r>
    </w:p>
    <w:p w14:paraId="5C7D17F7">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机器人完全脱离主干道运动为技术性犯规，</w:t>
      </w:r>
      <w:bookmarkStart w:id="3" w:name="_Hlk88661021"/>
      <w:r>
        <w:rPr>
          <w:rFonts w:hint="eastAsia" w:cs="宋体u揰..." w:asciiTheme="minorEastAsia" w:hAnsiTheme="minorEastAsia" w:eastAsiaTheme="minorEastAsia"/>
          <w:kern w:val="0"/>
          <w:sz w:val="24"/>
          <w:szCs w:val="24"/>
        </w:rPr>
        <w:t>应强制性重试</w:t>
      </w:r>
      <w:bookmarkEnd w:id="3"/>
      <w:r>
        <w:rPr>
          <w:rFonts w:hint="eastAsia" w:cs="宋体u揰..." w:asciiTheme="minorEastAsia" w:hAnsiTheme="minorEastAsia" w:eastAsiaTheme="minorEastAsia"/>
          <w:kern w:val="0"/>
          <w:sz w:val="24"/>
          <w:szCs w:val="24"/>
        </w:rPr>
        <w:t>，机器人在完成就近任务时除外。</w:t>
      </w:r>
    </w:p>
    <w:p w14:paraId="3E476A1C">
      <w:pPr>
        <w:spacing w:line="500" w:lineRule="exact"/>
        <w:jc w:val="left"/>
        <w:rPr>
          <w:rFonts w:ascii="Times New Roman" w:hAnsi="Times New Roman" w:cs="Times New Roman"/>
          <w:b/>
          <w:sz w:val="24"/>
          <w:szCs w:val="24"/>
        </w:rPr>
      </w:pPr>
      <w:r>
        <w:rPr>
          <w:rFonts w:ascii="Times New Roman" w:hAnsi="Times New Roman" w:cs="Times New Roman"/>
          <w:b/>
          <w:sz w:val="24"/>
          <w:szCs w:val="24"/>
        </w:rPr>
        <w:t xml:space="preserve">5.6 </w:t>
      </w:r>
      <w:r>
        <w:rPr>
          <w:rFonts w:hint="eastAsia" w:ascii="Times New Roman" w:hAnsi="Times New Roman" w:cs="Times New Roman"/>
          <w:b/>
          <w:sz w:val="24"/>
          <w:szCs w:val="24"/>
        </w:rPr>
        <w:t>配合赛制原则</w:t>
      </w:r>
    </w:p>
    <w:p w14:paraId="460D56B1">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不听从裁判员指示的队伍将得到取消比赛资格警告，再次不听从裁判员指示时将被取消比赛资格。</w:t>
      </w:r>
    </w:p>
    <w:p w14:paraId="591B3420">
      <w:pPr>
        <w:spacing w:line="500" w:lineRule="exact"/>
        <w:jc w:val="left"/>
        <w:rPr>
          <w:rFonts w:ascii="Times New Roman" w:hAnsi="Times New Roman" w:cs="Times New Roman"/>
          <w:b/>
          <w:sz w:val="24"/>
          <w:szCs w:val="24"/>
        </w:rPr>
      </w:pPr>
      <w:r>
        <w:rPr>
          <w:rFonts w:ascii="Times New Roman" w:hAnsi="Times New Roman" w:cs="Times New Roman"/>
          <w:b/>
          <w:sz w:val="24"/>
          <w:szCs w:val="24"/>
        </w:rPr>
        <w:t>5.7</w:t>
      </w:r>
      <w:r>
        <w:rPr>
          <w:rFonts w:hint="eastAsia" w:ascii="Times New Roman" w:hAnsi="Times New Roman" w:cs="Times New Roman"/>
          <w:b/>
          <w:sz w:val="24"/>
          <w:szCs w:val="24"/>
        </w:rPr>
        <w:t xml:space="preserve"> 比赛时信息封闭原则</w:t>
      </w:r>
    </w:p>
    <w:p w14:paraId="08C396BA">
      <w:pPr>
        <w:autoSpaceDE w:val="0"/>
        <w:autoSpaceDN w:val="0"/>
        <w:adjustRightInd w:val="0"/>
        <w:spacing w:line="500" w:lineRule="exact"/>
        <w:ind w:firstLine="480" w:firstLineChars="200"/>
        <w:jc w:val="left"/>
        <w:rPr>
          <w:rFonts w:hint="eastAsia" w:cs="宋体u揰..." w:asciiTheme="minorEastAsia" w:hAnsiTheme="minorEastAsia" w:eastAsiaTheme="minorEastAsia"/>
          <w:kern w:val="0"/>
          <w:sz w:val="24"/>
          <w:szCs w:val="24"/>
        </w:rPr>
      </w:pPr>
      <w:r>
        <w:rPr>
          <w:rFonts w:hint="eastAsia" w:cs="宋体u揰..." w:asciiTheme="minorEastAsia" w:hAnsiTheme="minorEastAsia" w:eastAsiaTheme="minorEastAsia"/>
          <w:kern w:val="0"/>
          <w:sz w:val="24"/>
          <w:szCs w:val="24"/>
        </w:rPr>
        <w:t>参赛队员在未经裁判长允许的情况下私自与教练员或家长联系，将被取消比赛资格。</w:t>
      </w:r>
    </w:p>
    <w:p w14:paraId="527A098D">
      <w:pPr>
        <w:spacing w:line="500" w:lineRule="exact"/>
        <w:jc w:val="left"/>
        <w:rPr>
          <w:rFonts w:ascii="Times New Roman" w:hAnsi="Times New Roman" w:cs="Times New Roman"/>
          <w:b/>
          <w:sz w:val="24"/>
          <w:szCs w:val="24"/>
        </w:rPr>
      </w:pPr>
      <w:r>
        <w:rPr>
          <w:rFonts w:hint="eastAsia" w:ascii="Times New Roman" w:hAnsi="Times New Roman" w:cs="Times New Roman"/>
          <w:b/>
          <w:sz w:val="24"/>
          <w:szCs w:val="24"/>
        </w:rPr>
        <w:t>6</w:t>
      </w:r>
      <w:r>
        <w:rPr>
          <w:rFonts w:ascii="Times New Roman" w:hAnsi="Times New Roman" w:cs="Times New Roman"/>
          <w:b/>
          <w:sz w:val="24"/>
          <w:szCs w:val="24"/>
        </w:rPr>
        <w:t xml:space="preserve"> 其它</w:t>
      </w:r>
    </w:p>
    <w:p w14:paraId="1685C2B3">
      <w:pPr>
        <w:spacing w:line="500" w:lineRule="exact"/>
        <w:jc w:val="left"/>
        <w:rPr>
          <w:rFonts w:ascii="Times New Roman" w:hAnsi="Times New Roman" w:cs="Times New Roman"/>
          <w:b/>
          <w:sz w:val="24"/>
          <w:szCs w:val="24"/>
        </w:rPr>
      </w:pPr>
      <w:r>
        <w:rPr>
          <w:rFonts w:hint="eastAsia" w:ascii="Times New Roman" w:hAnsi="Times New Roman" w:cs="Times New Roman"/>
          <w:b/>
          <w:sz w:val="24"/>
          <w:szCs w:val="24"/>
        </w:rPr>
        <w:t>6</w:t>
      </w:r>
      <w:r>
        <w:rPr>
          <w:rFonts w:ascii="Times New Roman" w:hAnsi="Times New Roman" w:cs="Times New Roman"/>
          <w:b/>
          <w:sz w:val="24"/>
          <w:szCs w:val="24"/>
        </w:rPr>
        <w:t xml:space="preserve">.1 </w:t>
      </w:r>
      <w:r>
        <w:rPr>
          <w:rFonts w:hint="eastAsia" w:ascii="Times New Roman" w:hAnsi="Times New Roman" w:cs="Times New Roman"/>
          <w:b/>
          <w:sz w:val="24"/>
          <w:szCs w:val="24"/>
        </w:rPr>
        <w:t>比赛争议实施规则</w:t>
      </w:r>
    </w:p>
    <w:p w14:paraId="2ECD57F7">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sz w:val="24"/>
          <w:szCs w:val="24"/>
        </w:rPr>
        <w:t>本规则是实施裁判工作的依据。在</w:t>
      </w:r>
      <w:r>
        <w:rPr>
          <w:rFonts w:hint="eastAsia" w:cs="Times New Roman" w:asciiTheme="minorEastAsia" w:hAnsiTheme="minorEastAsia" w:eastAsiaTheme="minorEastAsia"/>
          <w:sz w:val="24"/>
          <w:szCs w:val="24"/>
        </w:rPr>
        <w:t>比赛</w:t>
      </w:r>
      <w:r>
        <w:rPr>
          <w:rFonts w:cs="Times New Roman" w:asciiTheme="minorEastAsia" w:hAnsiTheme="minorEastAsia" w:eastAsiaTheme="minorEastAsia"/>
          <w:sz w:val="24"/>
          <w:szCs w:val="24"/>
        </w:rPr>
        <w:t>中，裁判</w:t>
      </w:r>
      <w:r>
        <w:rPr>
          <w:rFonts w:hint="eastAsia" w:cs="Times New Roman" w:asciiTheme="minorEastAsia" w:hAnsiTheme="minorEastAsia" w:eastAsiaTheme="minorEastAsia"/>
          <w:sz w:val="24"/>
          <w:szCs w:val="24"/>
        </w:rPr>
        <w:t>长</w:t>
      </w:r>
      <w:r>
        <w:rPr>
          <w:rFonts w:cs="Times New Roman" w:asciiTheme="minorEastAsia" w:hAnsiTheme="minorEastAsia" w:eastAsiaTheme="minorEastAsia"/>
          <w:sz w:val="24"/>
          <w:szCs w:val="24"/>
        </w:rPr>
        <w:t>有</w:t>
      </w:r>
      <w:r>
        <w:rPr>
          <w:rFonts w:hint="eastAsia" w:cs="Times New Roman" w:asciiTheme="minorEastAsia" w:hAnsiTheme="minorEastAsia" w:eastAsiaTheme="minorEastAsia"/>
          <w:sz w:val="24"/>
          <w:szCs w:val="24"/>
        </w:rPr>
        <w:t>最终</w:t>
      </w:r>
      <w:r>
        <w:rPr>
          <w:rFonts w:cs="Times New Roman" w:asciiTheme="minorEastAsia" w:hAnsiTheme="minorEastAsia" w:eastAsiaTheme="minorEastAsia"/>
          <w:sz w:val="24"/>
          <w:szCs w:val="24"/>
        </w:rPr>
        <w:t>裁定权，他的裁决是最终裁决。</w:t>
      </w:r>
      <w:r>
        <w:rPr>
          <w:rFonts w:hint="eastAsia" w:cs="Times New Roman" w:asciiTheme="minorEastAsia" w:hAnsiTheme="minorEastAsia" w:eastAsiaTheme="minorEastAsia"/>
          <w:sz w:val="24"/>
          <w:szCs w:val="24"/>
        </w:rPr>
        <w:t>处理争议时</w:t>
      </w:r>
      <w:r>
        <w:rPr>
          <w:rFonts w:cs="Times New Roman" w:asciiTheme="minorEastAsia" w:hAnsiTheme="minorEastAsia" w:eastAsiaTheme="minorEastAsia"/>
          <w:sz w:val="24"/>
          <w:szCs w:val="24"/>
        </w:rPr>
        <w:t>不会复查重放的比赛录像。组委会不接受教练员或家长的投诉。</w:t>
      </w:r>
    </w:p>
    <w:p w14:paraId="113F47C9">
      <w:pPr>
        <w:spacing w:line="500" w:lineRule="exact"/>
        <w:jc w:val="left"/>
        <w:rPr>
          <w:rFonts w:ascii="Times New Roman" w:hAnsi="Times New Roman" w:cs="Times New Roman"/>
          <w:b/>
          <w:sz w:val="24"/>
          <w:szCs w:val="24"/>
        </w:rPr>
      </w:pPr>
      <w:r>
        <w:rPr>
          <w:rFonts w:hint="eastAsia" w:ascii="Times New Roman" w:hAnsi="Times New Roman" w:cs="Times New Roman"/>
          <w:b/>
          <w:sz w:val="24"/>
          <w:szCs w:val="24"/>
        </w:rPr>
        <w:t>6</w:t>
      </w:r>
      <w:r>
        <w:rPr>
          <w:rFonts w:ascii="Times New Roman" w:hAnsi="Times New Roman" w:cs="Times New Roman"/>
          <w:b/>
          <w:sz w:val="24"/>
          <w:szCs w:val="24"/>
        </w:rPr>
        <w:t>.2</w:t>
      </w:r>
      <w:r>
        <w:rPr>
          <w:rFonts w:hint="eastAsia" w:ascii="Times New Roman" w:hAnsi="Times New Roman" w:cs="Times New Roman"/>
          <w:b/>
          <w:sz w:val="24"/>
          <w:szCs w:val="24"/>
        </w:rPr>
        <w:t xml:space="preserve"> 比赛规则公示及问题反馈</w:t>
      </w:r>
    </w:p>
    <w:p w14:paraId="16B46E3B">
      <w:pPr>
        <w:spacing w:line="500" w:lineRule="exact"/>
        <w:ind w:firstLine="480" w:firstLineChars="200"/>
        <w:rPr>
          <w:rFonts w:hint="eastAsia" w:cs="Times New Roman" w:asciiTheme="minorEastAsia" w:hAnsiTheme="minorEastAsia" w:eastAsiaTheme="minorEastAsia"/>
          <w:bCs/>
          <w:sz w:val="24"/>
          <w:szCs w:val="24"/>
        </w:rPr>
      </w:pPr>
      <w:r>
        <w:rPr>
          <w:rFonts w:cs="Times New Roman" w:asciiTheme="minorEastAsia" w:hAnsiTheme="minorEastAsia" w:eastAsiaTheme="minorEastAsia"/>
          <w:bCs/>
          <w:sz w:val="24"/>
          <w:szCs w:val="24"/>
        </w:rPr>
        <w:t>关于比赛规则的任何修订，将在</w:t>
      </w:r>
      <w:r>
        <w:rPr>
          <w:rFonts w:hint="eastAsia" w:cs="Times New Roman" w:asciiTheme="minorEastAsia" w:hAnsiTheme="minorEastAsia" w:eastAsiaTheme="minorEastAsia"/>
          <w:bCs/>
          <w:sz w:val="24"/>
          <w:szCs w:val="24"/>
        </w:rPr>
        <w:t>云南省青少年科技中心官方网站进行</w:t>
      </w:r>
      <w:r>
        <w:rPr>
          <w:rFonts w:ascii="Times New Roman" w:hAnsi="Times New Roman" w:cs="Times New Roman" w:eastAsiaTheme="minorEastAsia"/>
          <w:bCs/>
          <w:sz w:val="24"/>
          <w:szCs w:val="24"/>
        </w:rPr>
        <w:t>（</w:t>
      </w:r>
      <w:r>
        <w:rPr>
          <w:rFonts w:ascii="Times New Roman" w:hAnsi="Times New Roman" w:cs="Times New Roman" w:eastAsiaTheme="minorEastAsia"/>
          <w:sz w:val="24"/>
          <w:szCs w:val="24"/>
        </w:rPr>
        <w:t>https://yunnan.xiaoxiaotong.org/</w:t>
      </w:r>
      <w:r>
        <w:rPr>
          <w:rFonts w:ascii="Times New Roman" w:hAnsi="Times New Roman" w:cs="Times New Roman" w:eastAsiaTheme="minorEastAsia"/>
          <w:bCs/>
          <w:sz w:val="24"/>
          <w:szCs w:val="24"/>
        </w:rPr>
        <w:t>）</w:t>
      </w:r>
      <w:r>
        <w:rPr>
          <w:rFonts w:cs="Times New Roman" w:asciiTheme="minorEastAsia" w:hAnsiTheme="minorEastAsia" w:eastAsiaTheme="minorEastAsia"/>
          <w:bCs/>
          <w:sz w:val="24"/>
          <w:szCs w:val="24"/>
        </w:rPr>
        <w:t>发布，关于规则的问题可通过</w:t>
      </w:r>
      <w:r>
        <w:rPr>
          <w:rFonts w:hint="eastAsia" w:cs="Times New Roman" w:asciiTheme="minorEastAsia" w:hAnsiTheme="minorEastAsia" w:eastAsiaTheme="minorEastAsia"/>
          <w:bCs/>
          <w:sz w:val="24"/>
          <w:szCs w:val="24"/>
        </w:rPr>
        <w:t>指定的渠道</w:t>
      </w:r>
      <w:r>
        <w:rPr>
          <w:rFonts w:cs="Times New Roman" w:asciiTheme="minorEastAsia" w:hAnsiTheme="minorEastAsia" w:eastAsiaTheme="minorEastAsia"/>
          <w:bCs/>
          <w:sz w:val="24"/>
          <w:szCs w:val="24"/>
        </w:rPr>
        <w:t>提出。</w:t>
      </w:r>
    </w:p>
    <w:p w14:paraId="3E63E44A">
      <w:pPr>
        <w:spacing w:line="500" w:lineRule="exact"/>
        <w:jc w:val="left"/>
        <w:rPr>
          <w:rFonts w:ascii="Times New Roman" w:hAnsi="Times New Roman" w:cs="Times New Roman"/>
          <w:b/>
          <w:sz w:val="24"/>
          <w:szCs w:val="24"/>
        </w:rPr>
      </w:pPr>
      <w:r>
        <w:rPr>
          <w:rFonts w:hint="eastAsia" w:ascii="Times New Roman" w:hAnsi="Times New Roman" w:cs="Times New Roman"/>
          <w:b/>
          <w:sz w:val="24"/>
          <w:szCs w:val="24"/>
        </w:rPr>
        <w:t>6</w:t>
      </w:r>
      <w:r>
        <w:rPr>
          <w:rFonts w:ascii="Times New Roman" w:hAnsi="Times New Roman" w:cs="Times New Roman"/>
          <w:b/>
          <w:sz w:val="24"/>
          <w:szCs w:val="24"/>
        </w:rPr>
        <w:t xml:space="preserve">.3 </w:t>
      </w:r>
      <w:r>
        <w:rPr>
          <w:rFonts w:hint="eastAsia" w:ascii="Times New Roman" w:hAnsi="Times New Roman" w:cs="Times New Roman"/>
          <w:b/>
          <w:sz w:val="24"/>
          <w:szCs w:val="24"/>
        </w:rPr>
        <w:t>比赛规则解释权</w:t>
      </w:r>
    </w:p>
    <w:p w14:paraId="22F59C8F">
      <w:pPr>
        <w:spacing w:line="500" w:lineRule="exact"/>
        <w:ind w:firstLine="480" w:firstLineChars="200"/>
        <w:rPr>
          <w:rFonts w:hint="eastAsia" w:cs="Times New Roman" w:asciiTheme="minorEastAsia" w:hAnsiTheme="minorEastAsia" w:eastAsiaTheme="minorEastAsia"/>
          <w:b/>
          <w:bCs/>
          <w:sz w:val="24"/>
          <w:szCs w:val="24"/>
        </w:rPr>
      </w:pPr>
      <w:r>
        <w:rPr>
          <w:rFonts w:cs="Times New Roman" w:asciiTheme="minorEastAsia" w:hAnsiTheme="minorEastAsia" w:eastAsiaTheme="minorEastAsia"/>
          <w:bCs/>
          <w:sz w:val="24"/>
          <w:szCs w:val="24"/>
        </w:rPr>
        <w:t>比赛期间，凡是规则中没有说明的事项由裁判委员会决定和解释。</w:t>
      </w:r>
      <w:r>
        <w:rPr>
          <w:rFonts w:hint="eastAsia" w:asciiTheme="minorEastAsia" w:hAnsiTheme="minorEastAsia" w:eastAsiaTheme="minorEastAsia"/>
          <w:kern w:val="0"/>
          <w:sz w:val="24"/>
          <w:szCs w:val="24"/>
        </w:rPr>
        <w:t>竞赛组委会委托</w:t>
      </w:r>
      <w:r>
        <w:rPr>
          <w:rFonts w:hint="eastAsia" w:cs="Arial" w:asciiTheme="minorEastAsia" w:hAnsiTheme="minorEastAsia" w:eastAsiaTheme="minorEastAsia"/>
          <w:sz w:val="24"/>
          <w:szCs w:val="24"/>
        </w:rPr>
        <w:t>裁判委员会</w:t>
      </w:r>
      <w:r>
        <w:rPr>
          <w:rFonts w:hint="eastAsia" w:asciiTheme="minorEastAsia" w:hAnsiTheme="minorEastAsia" w:eastAsiaTheme="minorEastAsia"/>
          <w:kern w:val="0"/>
          <w:sz w:val="24"/>
          <w:szCs w:val="24"/>
        </w:rPr>
        <w:t>对此规则进行解释与修改。</w:t>
      </w:r>
      <w:r>
        <w:rPr>
          <w:rFonts w:hint="eastAsia" w:cs="Arial" w:asciiTheme="minorEastAsia" w:hAnsiTheme="minorEastAsia" w:eastAsiaTheme="minorEastAsia"/>
          <w:sz w:val="24"/>
          <w:szCs w:val="24"/>
        </w:rPr>
        <w:t>在大多数参赛队伍同意的前提下，针对特殊情况（例如一些无法预料的问题和/或机器人的性能问题等），规则可作特殊完善和补充。</w:t>
      </w:r>
    </w:p>
    <w:p w14:paraId="4383EC98">
      <w:pPr>
        <w:spacing w:line="500" w:lineRule="exact"/>
        <w:ind w:firstLine="482" w:firstLineChars="200"/>
        <w:rPr>
          <w:rFonts w:hint="eastAsia" w:cs="仿宋" w:asciiTheme="minorEastAsia" w:hAnsiTheme="minorEastAsia" w:eastAsiaTheme="minorEastAsia"/>
          <w:b/>
          <w:bCs/>
          <w:sz w:val="24"/>
          <w:szCs w:val="24"/>
        </w:rPr>
        <w:sectPr>
          <w:pgSz w:w="11906" w:h="16838"/>
          <w:pgMar w:top="1440" w:right="1800" w:bottom="1440" w:left="1800" w:header="851" w:footer="737" w:gutter="0"/>
          <w:cols w:space="425" w:num="1"/>
          <w:docGrid w:type="lines" w:linePitch="312" w:charSpace="0"/>
        </w:sectPr>
      </w:pPr>
    </w:p>
    <w:p w14:paraId="37186A79">
      <w:pPr>
        <w:spacing w:line="360" w:lineRule="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附件1</w:t>
      </w:r>
    </w:p>
    <w:p w14:paraId="3EB962F9">
      <w:pPr>
        <w:spacing w:line="600" w:lineRule="exact"/>
        <w:jc w:val="center"/>
        <w:rPr>
          <w:rFonts w:ascii="方正小标宋_GBK" w:eastAsia="方正小标宋_GBK"/>
          <w:sz w:val="44"/>
          <w:szCs w:val="44"/>
        </w:rPr>
      </w:pPr>
      <w:r>
        <w:rPr>
          <w:rFonts w:hint="eastAsia" w:ascii="方正小标宋_GBK" w:eastAsia="方正小标宋_GBK"/>
          <w:sz w:val="44"/>
          <w:szCs w:val="44"/>
        </w:rPr>
        <w:t>机器人创新挑战赛分表</w:t>
      </w:r>
    </w:p>
    <w:p w14:paraId="6916BB14">
      <w:pPr>
        <w:spacing w:line="360" w:lineRule="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参赛队：___</w:t>
      </w:r>
      <w:r>
        <w:rPr>
          <w:rFonts w:hint="eastAsia" w:asciiTheme="minorEastAsia" w:hAnsiTheme="minorEastAsia" w:eastAsiaTheme="minorEastAsia"/>
          <w:b/>
          <w:bCs/>
          <w:sz w:val="24"/>
          <w:szCs w:val="24"/>
          <w:u w:val="single"/>
        </w:rPr>
        <w:t xml:space="preserve">_  </w:t>
      </w:r>
      <w:r>
        <w:rPr>
          <w:rFonts w:hint="eastAsia" w:asciiTheme="minorEastAsia" w:hAnsiTheme="minorEastAsia" w:eastAsiaTheme="minorEastAsia"/>
          <w:b/>
          <w:bCs/>
          <w:sz w:val="24"/>
          <w:szCs w:val="24"/>
        </w:rPr>
        <w:t>___________                  组别：_______________</w:t>
      </w:r>
      <w:r>
        <w:rPr>
          <w:rFonts w:hint="eastAsia" w:asciiTheme="minorEastAsia" w:hAnsiTheme="minorEastAsia" w:eastAsiaTheme="minorEastAsia"/>
          <w:b/>
          <w:bCs/>
          <w:sz w:val="24"/>
          <w:szCs w:val="24"/>
          <w:u w:val="single"/>
        </w:rPr>
        <w:t xml:space="preserve">  </w:t>
      </w:r>
      <w:r>
        <w:rPr>
          <w:rFonts w:hint="eastAsia" w:asciiTheme="minorEastAsia" w:hAnsiTheme="minorEastAsia" w:eastAsiaTheme="minorEastAsia"/>
          <w:b/>
          <w:bCs/>
          <w:sz w:val="24"/>
          <w:szCs w:val="24"/>
        </w:rPr>
        <w:t>__</w:t>
      </w:r>
    </w:p>
    <w:tbl>
      <w:tblPr>
        <w:tblStyle w:val="46"/>
        <w:tblW w:w="51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4051"/>
        <w:gridCol w:w="1012"/>
        <w:gridCol w:w="1124"/>
      </w:tblGrid>
      <w:tr w14:paraId="1C7F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5000" w:type="pct"/>
            <w:gridSpan w:val="4"/>
            <w:tcBorders>
              <w:top w:val="single" w:color="000000" w:sz="18" w:space="0"/>
              <w:left w:val="single" w:color="auto" w:sz="18" w:space="0"/>
              <w:right w:val="single" w:color="auto" w:sz="18" w:space="0"/>
            </w:tcBorders>
            <w:vAlign w:val="center"/>
          </w:tcPr>
          <w:p w14:paraId="2813D931">
            <w:pPr>
              <w:jc w:val="center"/>
              <w:rPr>
                <w:rFonts w:hint="eastAsia"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基本任务</w:t>
            </w:r>
          </w:p>
        </w:tc>
      </w:tr>
      <w:tr w14:paraId="40D9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tcBorders>
              <w:left w:val="single" w:color="auto" w:sz="18" w:space="0"/>
            </w:tcBorders>
            <w:vAlign w:val="center"/>
          </w:tcPr>
          <w:p w14:paraId="71F3E824">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任务</w:t>
            </w:r>
          </w:p>
        </w:tc>
        <w:tc>
          <w:tcPr>
            <w:tcW w:w="2263" w:type="pct"/>
            <w:vAlign w:val="center"/>
          </w:tcPr>
          <w:p w14:paraId="351DAA5C">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分值</w:t>
            </w:r>
          </w:p>
        </w:tc>
        <w:tc>
          <w:tcPr>
            <w:tcW w:w="565" w:type="pct"/>
            <w:vAlign w:val="center"/>
          </w:tcPr>
          <w:p w14:paraId="4E1D59DF">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第一轮</w:t>
            </w:r>
          </w:p>
        </w:tc>
        <w:tc>
          <w:tcPr>
            <w:tcW w:w="628" w:type="pct"/>
            <w:tcBorders>
              <w:right w:val="single" w:color="auto" w:sz="18" w:space="0"/>
            </w:tcBorders>
            <w:vAlign w:val="center"/>
          </w:tcPr>
          <w:p w14:paraId="570DA0AB">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第二轮</w:t>
            </w:r>
          </w:p>
        </w:tc>
      </w:tr>
      <w:tr w14:paraId="0E10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tcBorders>
              <w:left w:val="single" w:color="auto" w:sz="18" w:space="0"/>
            </w:tcBorders>
            <w:vAlign w:val="center"/>
          </w:tcPr>
          <w:p w14:paraId="78C5EF16">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出发</w:t>
            </w:r>
          </w:p>
        </w:tc>
        <w:tc>
          <w:tcPr>
            <w:tcW w:w="2263" w:type="pct"/>
            <w:vAlign w:val="center"/>
          </w:tcPr>
          <w:p w14:paraId="5C720F4F">
            <w:pPr>
              <w:jc w:val="center"/>
              <w:rPr>
                <w:rFonts w:hint="eastAsia" w:asciiTheme="minorEastAsia" w:hAnsiTheme="minorEastAsia" w:eastAsiaTheme="minorEastAsia"/>
                <w:kern w:val="0"/>
                <w:sz w:val="24"/>
                <w:szCs w:val="24"/>
              </w:rPr>
            </w:pPr>
            <w:r>
              <w:rPr>
                <w:rFonts w:asciiTheme="minorEastAsia" w:hAnsiTheme="minorEastAsia" w:eastAsiaTheme="minorEastAsia"/>
                <w:kern w:val="0"/>
                <w:sz w:val="24"/>
                <w:szCs w:val="24"/>
              </w:rPr>
              <w:t>5</w:t>
            </w:r>
            <w:r>
              <w:rPr>
                <w:rFonts w:hint="eastAsia" w:asciiTheme="minorEastAsia" w:hAnsiTheme="minorEastAsia" w:eastAsiaTheme="minorEastAsia"/>
                <w:kern w:val="0"/>
                <w:sz w:val="24"/>
                <w:szCs w:val="24"/>
              </w:rPr>
              <w:t>0分/机器人</w:t>
            </w:r>
          </w:p>
        </w:tc>
        <w:tc>
          <w:tcPr>
            <w:tcW w:w="565" w:type="pct"/>
            <w:vAlign w:val="center"/>
          </w:tcPr>
          <w:p w14:paraId="1EC22E55">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1A78242F">
            <w:pPr>
              <w:jc w:val="center"/>
              <w:rPr>
                <w:rFonts w:hint="eastAsia" w:asciiTheme="minorEastAsia" w:hAnsiTheme="minorEastAsia" w:eastAsiaTheme="minorEastAsia"/>
                <w:kern w:val="0"/>
                <w:sz w:val="24"/>
                <w:szCs w:val="24"/>
              </w:rPr>
            </w:pPr>
          </w:p>
        </w:tc>
      </w:tr>
      <w:tr w14:paraId="60A5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exact"/>
          <w:jc w:val="center"/>
        </w:trPr>
        <w:tc>
          <w:tcPr>
            <w:tcW w:w="1544" w:type="pct"/>
            <w:tcBorders>
              <w:left w:val="single" w:color="auto" w:sz="18" w:space="0"/>
            </w:tcBorders>
            <w:vAlign w:val="center"/>
          </w:tcPr>
          <w:p w14:paraId="3966DA7F">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安全巡查</w:t>
            </w:r>
          </w:p>
        </w:tc>
        <w:tc>
          <w:tcPr>
            <w:tcW w:w="2263" w:type="pct"/>
            <w:vAlign w:val="center"/>
          </w:tcPr>
          <w:p w14:paraId="39D8FD7F">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5分/个，满分5</w:t>
            </w:r>
            <w:r>
              <w:rPr>
                <w:rFonts w:asciiTheme="minorEastAsia" w:hAnsiTheme="minorEastAsia" w:eastAsiaTheme="minorEastAsia"/>
                <w:kern w:val="0"/>
                <w:sz w:val="24"/>
                <w:szCs w:val="24"/>
              </w:rPr>
              <w:t>0</w:t>
            </w:r>
            <w:r>
              <w:rPr>
                <w:rFonts w:hint="eastAsia" w:asciiTheme="minorEastAsia" w:hAnsiTheme="minorEastAsia" w:eastAsiaTheme="minorEastAsia"/>
                <w:kern w:val="0"/>
                <w:sz w:val="24"/>
                <w:szCs w:val="24"/>
              </w:rPr>
              <w:t>分</w:t>
            </w:r>
          </w:p>
        </w:tc>
        <w:tc>
          <w:tcPr>
            <w:tcW w:w="565" w:type="pct"/>
            <w:vAlign w:val="center"/>
          </w:tcPr>
          <w:p w14:paraId="5481D64A">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1406B6F8">
            <w:pPr>
              <w:jc w:val="center"/>
              <w:rPr>
                <w:rFonts w:hint="eastAsia" w:asciiTheme="minorEastAsia" w:hAnsiTheme="minorEastAsia" w:eastAsiaTheme="minorEastAsia"/>
                <w:kern w:val="0"/>
                <w:sz w:val="24"/>
                <w:szCs w:val="24"/>
              </w:rPr>
            </w:pPr>
          </w:p>
        </w:tc>
      </w:tr>
      <w:tr w14:paraId="7940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tcBorders>
              <w:left w:val="single" w:color="auto" w:sz="18" w:space="0"/>
            </w:tcBorders>
            <w:vAlign w:val="center"/>
          </w:tcPr>
          <w:p w14:paraId="765F83EB">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网联升级</w:t>
            </w:r>
          </w:p>
        </w:tc>
        <w:tc>
          <w:tcPr>
            <w:tcW w:w="2263" w:type="pct"/>
            <w:vAlign w:val="center"/>
          </w:tcPr>
          <w:p w14:paraId="4954D684">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5</w:t>
            </w:r>
            <w:r>
              <w:rPr>
                <w:rFonts w:asciiTheme="minorEastAsia" w:hAnsiTheme="minorEastAsia" w:eastAsiaTheme="minorEastAsia"/>
                <w:kern w:val="0"/>
                <w:sz w:val="24"/>
                <w:szCs w:val="24"/>
              </w:rPr>
              <w:t>0</w:t>
            </w:r>
            <w:r>
              <w:rPr>
                <w:rFonts w:hint="eastAsia" w:asciiTheme="minorEastAsia" w:hAnsiTheme="minorEastAsia" w:eastAsiaTheme="minorEastAsia"/>
                <w:kern w:val="0"/>
                <w:sz w:val="24"/>
                <w:szCs w:val="24"/>
              </w:rPr>
              <w:t>分/机器人</w:t>
            </w:r>
          </w:p>
        </w:tc>
        <w:tc>
          <w:tcPr>
            <w:tcW w:w="565" w:type="pct"/>
            <w:vAlign w:val="center"/>
          </w:tcPr>
          <w:p w14:paraId="56B66171">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2DC4FD93">
            <w:pPr>
              <w:jc w:val="center"/>
              <w:rPr>
                <w:rFonts w:hint="eastAsia" w:asciiTheme="minorEastAsia" w:hAnsiTheme="minorEastAsia" w:eastAsiaTheme="minorEastAsia"/>
                <w:kern w:val="0"/>
                <w:sz w:val="24"/>
                <w:szCs w:val="24"/>
              </w:rPr>
            </w:pPr>
          </w:p>
        </w:tc>
      </w:tr>
      <w:tr w14:paraId="234B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tcBorders>
              <w:left w:val="single" w:color="auto" w:sz="18" w:space="0"/>
            </w:tcBorders>
            <w:vAlign w:val="center"/>
          </w:tcPr>
          <w:p w14:paraId="28FB58EC">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电车入库</w:t>
            </w:r>
          </w:p>
        </w:tc>
        <w:tc>
          <w:tcPr>
            <w:tcW w:w="2263" w:type="pct"/>
            <w:vAlign w:val="center"/>
          </w:tcPr>
          <w:p w14:paraId="4D8F1FFD">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5</w:t>
            </w:r>
            <w:r>
              <w:rPr>
                <w:rFonts w:asciiTheme="minorEastAsia" w:hAnsiTheme="minorEastAsia" w:eastAsiaTheme="minorEastAsia"/>
                <w:kern w:val="0"/>
                <w:sz w:val="24"/>
                <w:szCs w:val="24"/>
              </w:rPr>
              <w:t>0</w:t>
            </w:r>
            <w:r>
              <w:rPr>
                <w:rFonts w:hint="eastAsia" w:asciiTheme="minorEastAsia" w:hAnsiTheme="minorEastAsia" w:eastAsiaTheme="minorEastAsia"/>
                <w:kern w:val="0"/>
                <w:sz w:val="24"/>
                <w:szCs w:val="24"/>
              </w:rPr>
              <w:t>分</w:t>
            </w:r>
            <w:r>
              <w:rPr>
                <w:rFonts w:asciiTheme="minorEastAsia" w:hAnsiTheme="minorEastAsia" w:eastAsiaTheme="minorEastAsia"/>
                <w:kern w:val="0"/>
                <w:sz w:val="24"/>
                <w:szCs w:val="24"/>
              </w:rPr>
              <w:t>/</w:t>
            </w:r>
            <w:r>
              <w:rPr>
                <w:rFonts w:hint="eastAsia" w:asciiTheme="minorEastAsia" w:hAnsiTheme="minorEastAsia" w:eastAsiaTheme="minorEastAsia"/>
                <w:kern w:val="0"/>
                <w:sz w:val="24"/>
                <w:szCs w:val="24"/>
              </w:rPr>
              <w:t>个</w:t>
            </w:r>
          </w:p>
        </w:tc>
        <w:tc>
          <w:tcPr>
            <w:tcW w:w="565" w:type="pct"/>
            <w:vAlign w:val="center"/>
          </w:tcPr>
          <w:p w14:paraId="06CB06FA">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35D76509">
            <w:pPr>
              <w:jc w:val="center"/>
              <w:rPr>
                <w:rFonts w:hint="eastAsia" w:asciiTheme="minorEastAsia" w:hAnsiTheme="minorEastAsia" w:eastAsiaTheme="minorEastAsia"/>
                <w:kern w:val="0"/>
                <w:sz w:val="24"/>
                <w:szCs w:val="24"/>
              </w:rPr>
            </w:pPr>
          </w:p>
        </w:tc>
      </w:tr>
      <w:tr w14:paraId="2377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544" w:type="pct"/>
            <w:tcBorders>
              <w:left w:val="single" w:color="auto" w:sz="18" w:space="0"/>
            </w:tcBorders>
            <w:vAlign w:val="center"/>
          </w:tcPr>
          <w:p w14:paraId="595AD119">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返回</w:t>
            </w:r>
          </w:p>
        </w:tc>
        <w:tc>
          <w:tcPr>
            <w:tcW w:w="2263" w:type="pct"/>
            <w:vAlign w:val="center"/>
          </w:tcPr>
          <w:p w14:paraId="0C14A385">
            <w:pPr>
              <w:jc w:val="center"/>
              <w:rPr>
                <w:rFonts w:hint="eastAsia" w:asciiTheme="minorEastAsia" w:hAnsiTheme="minorEastAsia" w:eastAsiaTheme="minorEastAsia"/>
                <w:kern w:val="0"/>
                <w:sz w:val="24"/>
                <w:szCs w:val="24"/>
              </w:rPr>
            </w:pPr>
            <w:r>
              <w:rPr>
                <w:rFonts w:asciiTheme="minorEastAsia" w:hAnsiTheme="minorEastAsia" w:eastAsiaTheme="minorEastAsia"/>
                <w:kern w:val="0"/>
                <w:sz w:val="24"/>
                <w:szCs w:val="24"/>
              </w:rPr>
              <w:t>5</w:t>
            </w:r>
            <w:r>
              <w:rPr>
                <w:rFonts w:hint="eastAsia" w:asciiTheme="minorEastAsia" w:hAnsiTheme="minorEastAsia" w:eastAsiaTheme="minorEastAsia"/>
                <w:kern w:val="0"/>
                <w:sz w:val="24"/>
                <w:szCs w:val="24"/>
              </w:rPr>
              <w:t>0分/机器人</w:t>
            </w:r>
          </w:p>
        </w:tc>
        <w:tc>
          <w:tcPr>
            <w:tcW w:w="565" w:type="pct"/>
            <w:vAlign w:val="center"/>
          </w:tcPr>
          <w:p w14:paraId="0ED1ED53">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268A51FC">
            <w:pPr>
              <w:jc w:val="center"/>
              <w:rPr>
                <w:rFonts w:hint="eastAsia" w:asciiTheme="minorEastAsia" w:hAnsiTheme="minorEastAsia" w:eastAsiaTheme="minorEastAsia"/>
                <w:kern w:val="0"/>
                <w:sz w:val="24"/>
                <w:szCs w:val="24"/>
              </w:rPr>
            </w:pPr>
          </w:p>
        </w:tc>
      </w:tr>
      <w:tr w14:paraId="4022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807" w:type="pct"/>
            <w:gridSpan w:val="2"/>
            <w:tcBorders>
              <w:left w:val="single" w:color="auto" w:sz="18" w:space="0"/>
            </w:tcBorders>
            <w:vAlign w:val="center"/>
          </w:tcPr>
          <w:p w14:paraId="4CA3E71F">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sz w:val="24"/>
                <w:szCs w:val="24"/>
              </w:rPr>
              <w:t>基本任务得分</w:t>
            </w:r>
          </w:p>
        </w:tc>
        <w:tc>
          <w:tcPr>
            <w:tcW w:w="565" w:type="pct"/>
            <w:vAlign w:val="center"/>
          </w:tcPr>
          <w:p w14:paraId="46E67C88">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1344594E">
            <w:pPr>
              <w:jc w:val="center"/>
              <w:rPr>
                <w:rFonts w:hint="eastAsia" w:asciiTheme="minorEastAsia" w:hAnsiTheme="minorEastAsia" w:eastAsiaTheme="minorEastAsia"/>
                <w:kern w:val="0"/>
                <w:sz w:val="24"/>
                <w:szCs w:val="24"/>
              </w:rPr>
            </w:pPr>
          </w:p>
        </w:tc>
      </w:tr>
      <w:tr w14:paraId="55F0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5000" w:type="pct"/>
            <w:gridSpan w:val="4"/>
            <w:tcBorders>
              <w:left w:val="single" w:color="auto" w:sz="18" w:space="0"/>
              <w:right w:val="single" w:color="auto" w:sz="18" w:space="0"/>
            </w:tcBorders>
            <w:vAlign w:val="center"/>
          </w:tcPr>
          <w:p w14:paraId="1254AFFE">
            <w:pPr>
              <w:jc w:val="center"/>
              <w:rPr>
                <w:rFonts w:hint="eastAsia"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备选任务</w:t>
            </w:r>
          </w:p>
        </w:tc>
      </w:tr>
      <w:tr w14:paraId="7F2E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1544" w:type="pct"/>
            <w:tcBorders>
              <w:left w:val="single" w:color="auto" w:sz="18" w:space="0"/>
            </w:tcBorders>
            <w:vAlign w:val="center"/>
          </w:tcPr>
          <w:p w14:paraId="00879210">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调直座椅</w:t>
            </w:r>
          </w:p>
        </w:tc>
        <w:tc>
          <w:tcPr>
            <w:tcW w:w="2263" w:type="pct"/>
            <w:vAlign w:val="center"/>
          </w:tcPr>
          <w:p w14:paraId="6BFB2AC7">
            <w:pPr>
              <w:jc w:val="center"/>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5</w:t>
            </w:r>
            <w:r>
              <w:rPr>
                <w:rFonts w:hint="eastAsia" w:cs="Times New Roman" w:asciiTheme="minorEastAsia" w:hAnsiTheme="minorEastAsia" w:eastAsiaTheme="minorEastAsia"/>
                <w:sz w:val="24"/>
                <w:szCs w:val="24"/>
              </w:rPr>
              <w:t>0</w:t>
            </w:r>
            <w:r>
              <w:rPr>
                <w:rFonts w:cs="Times New Roman" w:asciiTheme="minorEastAsia" w:hAnsiTheme="minorEastAsia" w:eastAsiaTheme="minorEastAsia"/>
                <w:sz w:val="24"/>
                <w:szCs w:val="24"/>
              </w:rPr>
              <w:t>分</w:t>
            </w:r>
          </w:p>
        </w:tc>
        <w:tc>
          <w:tcPr>
            <w:tcW w:w="565" w:type="pct"/>
            <w:vAlign w:val="center"/>
          </w:tcPr>
          <w:p w14:paraId="1DA512A0">
            <w:pPr>
              <w:jc w:val="center"/>
              <w:rPr>
                <w:rFonts w:hint="eastAsia" w:asciiTheme="minorEastAsia" w:hAnsiTheme="minorEastAsia" w:eastAsiaTheme="minorEastAsia"/>
                <w:kern w:val="0"/>
                <w:sz w:val="24"/>
                <w:szCs w:val="24"/>
              </w:rPr>
            </w:pPr>
          </w:p>
        </w:tc>
        <w:tc>
          <w:tcPr>
            <w:tcW w:w="628" w:type="pct"/>
            <w:tcBorders>
              <w:right w:val="single" w:color="auto" w:sz="18" w:space="0"/>
            </w:tcBorders>
            <w:vAlign w:val="center"/>
          </w:tcPr>
          <w:p w14:paraId="60C84C94">
            <w:pPr>
              <w:jc w:val="center"/>
              <w:rPr>
                <w:rFonts w:hint="eastAsia" w:asciiTheme="minorEastAsia" w:hAnsiTheme="minorEastAsia" w:eastAsiaTheme="minorEastAsia"/>
                <w:kern w:val="0"/>
                <w:sz w:val="24"/>
                <w:szCs w:val="24"/>
              </w:rPr>
            </w:pPr>
          </w:p>
        </w:tc>
      </w:tr>
      <w:tr w14:paraId="098E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544" w:type="pct"/>
            <w:tcBorders>
              <w:left w:val="single" w:color="auto" w:sz="18" w:space="0"/>
            </w:tcBorders>
            <w:vAlign w:val="center"/>
          </w:tcPr>
          <w:p w14:paraId="3EFEB82D">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车身焊接</w:t>
            </w:r>
          </w:p>
        </w:tc>
        <w:tc>
          <w:tcPr>
            <w:tcW w:w="2263" w:type="pct"/>
            <w:vAlign w:val="center"/>
          </w:tcPr>
          <w:p w14:paraId="4CEC5A75">
            <w:pPr>
              <w:jc w:val="center"/>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5</w:t>
            </w:r>
            <w:r>
              <w:rPr>
                <w:rFonts w:hint="eastAsia" w:cs="Times New Roman" w:asciiTheme="minorEastAsia" w:hAnsiTheme="minorEastAsia" w:eastAsiaTheme="minorEastAsia"/>
                <w:sz w:val="24"/>
                <w:szCs w:val="24"/>
              </w:rPr>
              <w:t>0</w:t>
            </w:r>
            <w:r>
              <w:rPr>
                <w:rFonts w:cs="Times New Roman" w:asciiTheme="minorEastAsia" w:hAnsiTheme="minorEastAsia" w:eastAsiaTheme="minorEastAsia"/>
                <w:sz w:val="24"/>
                <w:szCs w:val="24"/>
              </w:rPr>
              <w:t>分</w:t>
            </w:r>
          </w:p>
        </w:tc>
        <w:tc>
          <w:tcPr>
            <w:tcW w:w="565" w:type="pct"/>
            <w:vAlign w:val="center"/>
          </w:tcPr>
          <w:p w14:paraId="2257189E">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02581E46">
            <w:pPr>
              <w:jc w:val="center"/>
              <w:rPr>
                <w:rFonts w:hint="eastAsia" w:asciiTheme="minorEastAsia" w:hAnsiTheme="minorEastAsia" w:eastAsiaTheme="minorEastAsia"/>
                <w:kern w:val="0"/>
                <w:sz w:val="24"/>
                <w:szCs w:val="24"/>
              </w:rPr>
            </w:pPr>
          </w:p>
        </w:tc>
      </w:tr>
      <w:tr w14:paraId="36BC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4" w:type="pct"/>
            <w:tcBorders>
              <w:left w:val="single" w:color="auto" w:sz="18" w:space="0"/>
            </w:tcBorders>
            <w:vAlign w:val="center"/>
          </w:tcPr>
          <w:p w14:paraId="2A4B3CE1">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车轮安装</w:t>
            </w:r>
          </w:p>
        </w:tc>
        <w:tc>
          <w:tcPr>
            <w:tcW w:w="2263" w:type="pct"/>
            <w:vAlign w:val="center"/>
          </w:tcPr>
          <w:p w14:paraId="236B5D92">
            <w:pPr>
              <w:jc w:val="center"/>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5</w:t>
            </w:r>
            <w:r>
              <w:rPr>
                <w:rFonts w:hint="eastAsia" w:cs="Times New Roman" w:asciiTheme="minorEastAsia" w:hAnsiTheme="minorEastAsia" w:eastAsiaTheme="minorEastAsia"/>
                <w:sz w:val="24"/>
                <w:szCs w:val="24"/>
              </w:rPr>
              <w:t>0</w:t>
            </w:r>
            <w:r>
              <w:rPr>
                <w:rFonts w:cs="Times New Roman" w:asciiTheme="minorEastAsia" w:hAnsiTheme="minorEastAsia" w:eastAsiaTheme="minorEastAsia"/>
                <w:sz w:val="24"/>
                <w:szCs w:val="24"/>
              </w:rPr>
              <w:t>分</w:t>
            </w:r>
          </w:p>
        </w:tc>
        <w:tc>
          <w:tcPr>
            <w:tcW w:w="565" w:type="pct"/>
            <w:vAlign w:val="center"/>
          </w:tcPr>
          <w:p w14:paraId="68F16C76">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10DAD8D4">
            <w:pPr>
              <w:jc w:val="center"/>
              <w:rPr>
                <w:rFonts w:hint="eastAsia" w:asciiTheme="minorEastAsia" w:hAnsiTheme="minorEastAsia" w:eastAsiaTheme="minorEastAsia"/>
                <w:kern w:val="0"/>
                <w:sz w:val="24"/>
                <w:szCs w:val="24"/>
              </w:rPr>
            </w:pPr>
          </w:p>
        </w:tc>
      </w:tr>
      <w:tr w14:paraId="721C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4" w:type="pct"/>
            <w:tcBorders>
              <w:left w:val="single" w:color="auto" w:sz="18" w:space="0"/>
            </w:tcBorders>
            <w:vAlign w:val="center"/>
          </w:tcPr>
          <w:p w14:paraId="09B63FB3">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电池吊装</w:t>
            </w:r>
          </w:p>
        </w:tc>
        <w:tc>
          <w:tcPr>
            <w:tcW w:w="2263" w:type="pct"/>
            <w:vAlign w:val="center"/>
          </w:tcPr>
          <w:p w14:paraId="2FB664A2">
            <w:pPr>
              <w:jc w:val="center"/>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w:t>
            </w:r>
            <w:r>
              <w:rPr>
                <w:rFonts w:cs="Times New Roman" w:asciiTheme="minorEastAsia" w:hAnsiTheme="minorEastAsia" w:eastAsiaTheme="minorEastAsia"/>
                <w:sz w:val="24"/>
                <w:szCs w:val="24"/>
              </w:rPr>
              <w:t>0</w:t>
            </w:r>
            <w:r>
              <w:rPr>
                <w:rFonts w:hint="eastAsia" w:cs="Times New Roman" w:asciiTheme="minorEastAsia" w:hAnsiTheme="minorEastAsia" w:eastAsiaTheme="minorEastAsia"/>
                <w:sz w:val="24"/>
                <w:szCs w:val="24"/>
              </w:rPr>
              <w:t>分</w:t>
            </w:r>
          </w:p>
        </w:tc>
        <w:tc>
          <w:tcPr>
            <w:tcW w:w="565" w:type="pct"/>
            <w:vAlign w:val="center"/>
          </w:tcPr>
          <w:p w14:paraId="033F73F2">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344FBD44">
            <w:pPr>
              <w:jc w:val="center"/>
              <w:rPr>
                <w:rFonts w:hint="eastAsia" w:asciiTheme="minorEastAsia" w:hAnsiTheme="minorEastAsia" w:eastAsiaTheme="minorEastAsia"/>
                <w:kern w:val="0"/>
                <w:sz w:val="24"/>
                <w:szCs w:val="24"/>
              </w:rPr>
            </w:pPr>
          </w:p>
        </w:tc>
      </w:tr>
      <w:tr w14:paraId="6C39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1544" w:type="pct"/>
            <w:tcBorders>
              <w:left w:val="single" w:color="auto" w:sz="18" w:space="0"/>
            </w:tcBorders>
            <w:vAlign w:val="center"/>
          </w:tcPr>
          <w:p w14:paraId="527CC008">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载重测试</w:t>
            </w:r>
          </w:p>
        </w:tc>
        <w:tc>
          <w:tcPr>
            <w:tcW w:w="2263" w:type="pct"/>
            <w:vAlign w:val="center"/>
          </w:tcPr>
          <w:p w14:paraId="16DFD8E3">
            <w:pPr>
              <w:jc w:val="center"/>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取出正确货品</w:t>
            </w:r>
            <w:r>
              <w:rPr>
                <w:rFonts w:cs="Times New Roman" w:asciiTheme="minorEastAsia" w:hAnsiTheme="minorEastAsia" w:eastAsiaTheme="minorEastAsia"/>
                <w:sz w:val="24"/>
                <w:szCs w:val="24"/>
              </w:rPr>
              <w:t>100分</w:t>
            </w:r>
            <w:r>
              <w:rPr>
                <w:rFonts w:hint="eastAsia" w:cs="Times New Roman" w:asciiTheme="minorEastAsia" w:hAnsiTheme="minorEastAsia" w:eastAsiaTheme="minorEastAsia"/>
                <w:sz w:val="24"/>
                <w:szCs w:val="24"/>
              </w:rPr>
              <w:t>，</w:t>
            </w:r>
            <w:r>
              <w:rPr>
                <w:rFonts w:cs="Times New Roman" w:asciiTheme="minorEastAsia" w:hAnsiTheme="minorEastAsia" w:eastAsiaTheme="minorEastAsia"/>
                <w:sz w:val="24"/>
                <w:szCs w:val="24"/>
              </w:rPr>
              <w:br w:type="textWrapping"/>
            </w:r>
            <w:r>
              <w:rPr>
                <w:rFonts w:hint="eastAsia" w:cs="Times New Roman" w:asciiTheme="minorEastAsia" w:hAnsiTheme="minorEastAsia" w:eastAsiaTheme="minorEastAsia"/>
                <w:sz w:val="24"/>
                <w:szCs w:val="24"/>
              </w:rPr>
              <w:t>货品投入机舱5</w:t>
            </w:r>
            <w:r>
              <w:rPr>
                <w:rFonts w:cs="Times New Roman" w:asciiTheme="minorEastAsia" w:hAnsiTheme="minorEastAsia" w:eastAsiaTheme="minorEastAsia"/>
                <w:sz w:val="24"/>
                <w:szCs w:val="24"/>
              </w:rPr>
              <w:t>0</w:t>
            </w:r>
            <w:r>
              <w:rPr>
                <w:rFonts w:hint="eastAsia" w:cs="Times New Roman" w:asciiTheme="minorEastAsia" w:hAnsiTheme="minorEastAsia" w:eastAsiaTheme="minorEastAsia"/>
                <w:sz w:val="24"/>
                <w:szCs w:val="24"/>
              </w:rPr>
              <w:t>分。</w:t>
            </w:r>
          </w:p>
        </w:tc>
        <w:tc>
          <w:tcPr>
            <w:tcW w:w="565" w:type="pct"/>
            <w:vAlign w:val="center"/>
          </w:tcPr>
          <w:p w14:paraId="2490381C">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4BC55420">
            <w:pPr>
              <w:jc w:val="center"/>
              <w:rPr>
                <w:rFonts w:hint="eastAsia" w:asciiTheme="minorEastAsia" w:hAnsiTheme="minorEastAsia" w:eastAsiaTheme="minorEastAsia"/>
                <w:kern w:val="0"/>
                <w:sz w:val="24"/>
                <w:szCs w:val="24"/>
              </w:rPr>
            </w:pPr>
          </w:p>
        </w:tc>
      </w:tr>
      <w:tr w14:paraId="43EB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544" w:type="pct"/>
            <w:tcBorders>
              <w:left w:val="single" w:color="auto" w:sz="18" w:space="0"/>
            </w:tcBorders>
            <w:vAlign w:val="center"/>
          </w:tcPr>
          <w:p w14:paraId="6C099769">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光伏展开</w:t>
            </w:r>
          </w:p>
        </w:tc>
        <w:tc>
          <w:tcPr>
            <w:tcW w:w="2263" w:type="pct"/>
            <w:vAlign w:val="center"/>
          </w:tcPr>
          <w:p w14:paraId="470277F4">
            <w:pPr>
              <w:jc w:val="center"/>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w:t>
            </w:r>
            <w:r>
              <w:rPr>
                <w:rFonts w:cs="Times New Roman" w:asciiTheme="minorEastAsia" w:hAnsiTheme="minorEastAsia" w:eastAsiaTheme="minorEastAsia"/>
                <w:sz w:val="24"/>
                <w:szCs w:val="24"/>
              </w:rPr>
              <w:t>0</w:t>
            </w:r>
            <w:r>
              <w:rPr>
                <w:rFonts w:hint="eastAsia" w:cs="Times New Roman" w:asciiTheme="minorEastAsia" w:hAnsiTheme="minorEastAsia" w:eastAsiaTheme="minorEastAsia"/>
                <w:sz w:val="24"/>
                <w:szCs w:val="24"/>
              </w:rPr>
              <w:t>分</w:t>
            </w:r>
          </w:p>
        </w:tc>
        <w:tc>
          <w:tcPr>
            <w:tcW w:w="565" w:type="pct"/>
            <w:vAlign w:val="center"/>
          </w:tcPr>
          <w:p w14:paraId="44C09931">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2BC1C691">
            <w:pPr>
              <w:jc w:val="center"/>
              <w:rPr>
                <w:rFonts w:hint="eastAsia" w:asciiTheme="minorEastAsia" w:hAnsiTheme="minorEastAsia" w:eastAsiaTheme="minorEastAsia"/>
                <w:kern w:val="0"/>
                <w:sz w:val="24"/>
                <w:szCs w:val="24"/>
              </w:rPr>
            </w:pPr>
          </w:p>
        </w:tc>
      </w:tr>
      <w:tr w14:paraId="6C3C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544" w:type="pct"/>
            <w:tcBorders>
              <w:left w:val="single" w:color="auto" w:sz="18" w:space="0"/>
            </w:tcBorders>
            <w:vAlign w:val="center"/>
          </w:tcPr>
          <w:p w14:paraId="133F6D2A">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智能识别</w:t>
            </w:r>
          </w:p>
        </w:tc>
        <w:tc>
          <w:tcPr>
            <w:tcW w:w="2263" w:type="pct"/>
            <w:vAlign w:val="center"/>
          </w:tcPr>
          <w:p w14:paraId="034B9843">
            <w:pPr>
              <w:jc w:val="center"/>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w:t>
            </w:r>
            <w:r>
              <w:rPr>
                <w:rFonts w:cs="Times New Roman" w:asciiTheme="minorEastAsia" w:hAnsiTheme="minorEastAsia" w:eastAsiaTheme="minorEastAsia"/>
                <w:sz w:val="24"/>
                <w:szCs w:val="24"/>
              </w:rPr>
              <w:t>0</w:t>
            </w:r>
            <w:r>
              <w:rPr>
                <w:rFonts w:hint="eastAsia" w:cs="Times New Roman" w:asciiTheme="minorEastAsia" w:hAnsiTheme="minorEastAsia" w:eastAsiaTheme="minorEastAsia"/>
                <w:sz w:val="24"/>
                <w:szCs w:val="24"/>
              </w:rPr>
              <w:t>分</w:t>
            </w:r>
          </w:p>
        </w:tc>
        <w:tc>
          <w:tcPr>
            <w:tcW w:w="565" w:type="pct"/>
            <w:vAlign w:val="center"/>
          </w:tcPr>
          <w:p w14:paraId="061CF811">
            <w:pPr>
              <w:jc w:val="center"/>
              <w:rPr>
                <w:rFonts w:hint="eastAsia" w:asciiTheme="minorEastAsia" w:hAnsiTheme="minorEastAsia" w:eastAsiaTheme="minorEastAsia"/>
                <w:sz w:val="24"/>
                <w:szCs w:val="24"/>
              </w:rPr>
            </w:pPr>
          </w:p>
        </w:tc>
        <w:tc>
          <w:tcPr>
            <w:tcW w:w="628" w:type="pct"/>
            <w:tcBorders>
              <w:right w:val="single" w:color="auto" w:sz="18" w:space="0"/>
            </w:tcBorders>
            <w:vAlign w:val="center"/>
          </w:tcPr>
          <w:p w14:paraId="206560B9">
            <w:pPr>
              <w:jc w:val="center"/>
              <w:rPr>
                <w:rFonts w:hint="eastAsia" w:asciiTheme="minorEastAsia" w:hAnsiTheme="minorEastAsia" w:eastAsiaTheme="minorEastAsia"/>
                <w:kern w:val="0"/>
                <w:sz w:val="24"/>
                <w:szCs w:val="24"/>
              </w:rPr>
            </w:pPr>
          </w:p>
        </w:tc>
      </w:tr>
      <w:tr w14:paraId="29DA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807" w:type="pct"/>
            <w:gridSpan w:val="2"/>
            <w:tcBorders>
              <w:left w:val="single" w:color="auto" w:sz="18" w:space="0"/>
              <w:right w:val="single" w:color="auto" w:sz="4" w:space="0"/>
            </w:tcBorders>
            <w:vAlign w:val="center"/>
          </w:tcPr>
          <w:p w14:paraId="5523F252">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sz w:val="24"/>
                <w:szCs w:val="24"/>
              </w:rPr>
              <w:t>备选任务得分</w:t>
            </w:r>
          </w:p>
        </w:tc>
        <w:tc>
          <w:tcPr>
            <w:tcW w:w="565" w:type="pct"/>
            <w:tcBorders>
              <w:left w:val="single" w:color="auto" w:sz="4" w:space="0"/>
              <w:right w:val="single" w:color="auto" w:sz="4" w:space="0"/>
            </w:tcBorders>
            <w:vAlign w:val="center"/>
          </w:tcPr>
          <w:p w14:paraId="5F142814">
            <w:pPr>
              <w:jc w:val="center"/>
              <w:rPr>
                <w:rFonts w:hint="eastAsia" w:asciiTheme="minorEastAsia" w:hAnsiTheme="minorEastAsia" w:eastAsiaTheme="minorEastAsia"/>
                <w:sz w:val="24"/>
                <w:szCs w:val="24"/>
              </w:rPr>
            </w:pPr>
          </w:p>
        </w:tc>
        <w:tc>
          <w:tcPr>
            <w:tcW w:w="628" w:type="pct"/>
            <w:tcBorders>
              <w:left w:val="single" w:color="auto" w:sz="4" w:space="0"/>
              <w:right w:val="single" w:color="auto" w:sz="18" w:space="0"/>
            </w:tcBorders>
            <w:vAlign w:val="center"/>
          </w:tcPr>
          <w:p w14:paraId="23525D83">
            <w:pPr>
              <w:jc w:val="center"/>
              <w:rPr>
                <w:rFonts w:hint="eastAsia" w:asciiTheme="minorEastAsia" w:hAnsiTheme="minorEastAsia" w:eastAsiaTheme="minorEastAsia"/>
                <w:sz w:val="24"/>
                <w:szCs w:val="24"/>
              </w:rPr>
            </w:pPr>
          </w:p>
        </w:tc>
      </w:tr>
      <w:tr w14:paraId="7DC4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807" w:type="pct"/>
            <w:gridSpan w:val="2"/>
            <w:tcBorders>
              <w:left w:val="single" w:color="auto" w:sz="18" w:space="0"/>
              <w:bottom w:val="single" w:color="auto" w:sz="4" w:space="0"/>
            </w:tcBorders>
            <w:vAlign w:val="center"/>
          </w:tcPr>
          <w:p w14:paraId="1CC0881D">
            <w:pPr>
              <w:jc w:val="center"/>
              <w:rPr>
                <w:rFonts w:hint="eastAsia"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重试扣分1</w:t>
            </w:r>
            <w:r>
              <w:rPr>
                <w:rFonts w:cs="Times New Roman" w:asciiTheme="minorEastAsia" w:hAnsiTheme="minorEastAsia" w:eastAsiaTheme="minorEastAsia"/>
                <w:kern w:val="0"/>
                <w:sz w:val="24"/>
                <w:szCs w:val="24"/>
              </w:rPr>
              <w:t>0</w:t>
            </w:r>
            <w:r>
              <w:rPr>
                <w:rFonts w:hint="eastAsia" w:cs="Times New Roman" w:asciiTheme="minorEastAsia" w:hAnsiTheme="minorEastAsia" w:eastAsiaTheme="minorEastAsia"/>
                <w:kern w:val="0"/>
                <w:sz w:val="24"/>
                <w:szCs w:val="24"/>
              </w:rPr>
              <w:t>分/次，最高30分</w:t>
            </w:r>
          </w:p>
        </w:tc>
        <w:tc>
          <w:tcPr>
            <w:tcW w:w="565" w:type="pct"/>
            <w:tcBorders>
              <w:bottom w:val="single" w:color="auto" w:sz="4" w:space="0"/>
              <w:right w:val="single" w:color="auto" w:sz="4" w:space="0"/>
            </w:tcBorders>
            <w:vAlign w:val="center"/>
          </w:tcPr>
          <w:p w14:paraId="2703EF7D">
            <w:pPr>
              <w:jc w:val="center"/>
              <w:rPr>
                <w:rFonts w:hint="eastAsia" w:asciiTheme="minorEastAsia" w:hAnsiTheme="minorEastAsia" w:eastAsiaTheme="minorEastAsia"/>
                <w:kern w:val="0"/>
                <w:sz w:val="24"/>
                <w:szCs w:val="24"/>
              </w:rPr>
            </w:pPr>
          </w:p>
        </w:tc>
        <w:tc>
          <w:tcPr>
            <w:tcW w:w="628" w:type="pct"/>
            <w:tcBorders>
              <w:left w:val="single" w:color="auto" w:sz="4" w:space="0"/>
              <w:bottom w:val="single" w:color="auto" w:sz="4" w:space="0"/>
              <w:right w:val="single" w:color="auto" w:sz="18" w:space="0"/>
            </w:tcBorders>
            <w:vAlign w:val="center"/>
          </w:tcPr>
          <w:p w14:paraId="5D0757EA">
            <w:pPr>
              <w:jc w:val="center"/>
              <w:rPr>
                <w:rFonts w:hint="eastAsia" w:asciiTheme="minorEastAsia" w:hAnsiTheme="minorEastAsia" w:eastAsiaTheme="minorEastAsia"/>
                <w:kern w:val="0"/>
                <w:sz w:val="24"/>
                <w:szCs w:val="24"/>
              </w:rPr>
            </w:pPr>
          </w:p>
        </w:tc>
      </w:tr>
      <w:tr w14:paraId="507A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exact"/>
          <w:jc w:val="center"/>
        </w:trPr>
        <w:tc>
          <w:tcPr>
            <w:tcW w:w="3807" w:type="pct"/>
            <w:gridSpan w:val="2"/>
            <w:tcBorders>
              <w:left w:val="single" w:color="auto" w:sz="18" w:space="0"/>
              <w:bottom w:val="single" w:color="auto" w:sz="4" w:space="0"/>
            </w:tcBorders>
            <w:vAlign w:val="center"/>
          </w:tcPr>
          <w:p w14:paraId="78667AF5">
            <w:pPr>
              <w:jc w:val="center"/>
              <w:rPr>
                <w:rFonts w:hint="eastAsia"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剩余时间分（180-完成时间）</w:t>
            </w:r>
            <w:r>
              <w:rPr>
                <w:rFonts w:cs="Times New Roman" w:asciiTheme="minorEastAsia" w:hAnsiTheme="minorEastAsia" w:eastAsiaTheme="minorEastAsia"/>
                <w:kern w:val="0"/>
                <w:sz w:val="24"/>
                <w:szCs w:val="24"/>
              </w:rPr>
              <w:br w:type="textWrapping"/>
            </w: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1</w:t>
            </w:r>
            <w:r>
              <w:rPr>
                <w:rFonts w:cs="Times New Roman" w:asciiTheme="minorEastAsia" w:hAnsiTheme="minorEastAsia" w:eastAsiaTheme="minorEastAsia"/>
                <w:kern w:val="0"/>
                <w:sz w:val="24"/>
                <w:szCs w:val="24"/>
              </w:rPr>
              <w:t>分/秒</w:t>
            </w:r>
            <w:r>
              <w:rPr>
                <w:rFonts w:hint="eastAsia" w:cs="Times New Roman" w:asciiTheme="minorEastAsia" w:hAnsiTheme="minorEastAsia" w:eastAsiaTheme="minorEastAsia"/>
                <w:kern w:val="0"/>
                <w:sz w:val="24"/>
                <w:szCs w:val="24"/>
              </w:rPr>
              <w:t>，基本和备选任务满分</w:t>
            </w:r>
            <w:r>
              <w:rPr>
                <w:rFonts w:cs="Times New Roman" w:asciiTheme="minorEastAsia" w:hAnsiTheme="minorEastAsia" w:eastAsiaTheme="minorEastAsia"/>
                <w:kern w:val="0"/>
                <w:sz w:val="24"/>
                <w:szCs w:val="24"/>
              </w:rPr>
              <w:t>）</w:t>
            </w:r>
          </w:p>
        </w:tc>
        <w:tc>
          <w:tcPr>
            <w:tcW w:w="565" w:type="pct"/>
            <w:tcBorders>
              <w:bottom w:val="single" w:color="auto" w:sz="4" w:space="0"/>
              <w:right w:val="single" w:color="auto" w:sz="4" w:space="0"/>
            </w:tcBorders>
            <w:vAlign w:val="center"/>
          </w:tcPr>
          <w:p w14:paraId="0E87F8BA">
            <w:pPr>
              <w:jc w:val="center"/>
              <w:rPr>
                <w:rFonts w:hint="eastAsia" w:asciiTheme="minorEastAsia" w:hAnsiTheme="minorEastAsia" w:eastAsiaTheme="minorEastAsia"/>
                <w:kern w:val="0"/>
                <w:sz w:val="24"/>
                <w:szCs w:val="24"/>
              </w:rPr>
            </w:pPr>
          </w:p>
        </w:tc>
        <w:tc>
          <w:tcPr>
            <w:tcW w:w="628" w:type="pct"/>
            <w:tcBorders>
              <w:left w:val="single" w:color="auto" w:sz="4" w:space="0"/>
              <w:bottom w:val="single" w:color="auto" w:sz="4" w:space="0"/>
              <w:right w:val="single" w:color="auto" w:sz="18" w:space="0"/>
            </w:tcBorders>
            <w:vAlign w:val="center"/>
          </w:tcPr>
          <w:p w14:paraId="115DA475">
            <w:pPr>
              <w:jc w:val="center"/>
              <w:rPr>
                <w:rFonts w:hint="eastAsia" w:asciiTheme="minorEastAsia" w:hAnsiTheme="minorEastAsia" w:eastAsiaTheme="minorEastAsia"/>
                <w:kern w:val="0"/>
                <w:sz w:val="24"/>
                <w:szCs w:val="24"/>
              </w:rPr>
            </w:pPr>
          </w:p>
        </w:tc>
      </w:tr>
      <w:tr w14:paraId="25B1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jc w:val="center"/>
        </w:trPr>
        <w:tc>
          <w:tcPr>
            <w:tcW w:w="3807" w:type="pct"/>
            <w:gridSpan w:val="2"/>
            <w:tcBorders>
              <w:left w:val="single" w:color="auto" w:sz="18" w:space="0"/>
              <w:right w:val="single" w:color="auto" w:sz="4" w:space="0"/>
            </w:tcBorders>
            <w:vAlign w:val="center"/>
          </w:tcPr>
          <w:p w14:paraId="11674EEC">
            <w:pPr>
              <w:jc w:val="center"/>
              <w:rPr>
                <w:rFonts w:hint="eastAsia" w:cs="Times New Roman" w:asciiTheme="minorEastAsia" w:hAnsiTheme="minorEastAsia" w:eastAsiaTheme="minorEastAsia"/>
                <w:b/>
                <w:bCs/>
                <w:kern w:val="0"/>
                <w:sz w:val="24"/>
                <w:szCs w:val="24"/>
              </w:rPr>
            </w:pPr>
            <w:r>
              <w:rPr>
                <w:rFonts w:hint="eastAsia" w:cs="Times New Roman" w:asciiTheme="minorEastAsia" w:hAnsiTheme="minorEastAsia" w:eastAsiaTheme="minorEastAsia"/>
                <w:b/>
                <w:bCs/>
                <w:kern w:val="0"/>
                <w:sz w:val="24"/>
                <w:szCs w:val="24"/>
              </w:rPr>
              <w:t>单场</w:t>
            </w:r>
            <w:r>
              <w:rPr>
                <w:rFonts w:cs="Times New Roman" w:asciiTheme="minorEastAsia" w:hAnsiTheme="minorEastAsia" w:eastAsiaTheme="minorEastAsia"/>
                <w:b/>
                <w:bCs/>
                <w:kern w:val="0"/>
                <w:sz w:val="24"/>
                <w:szCs w:val="24"/>
              </w:rPr>
              <w:t>总分</w:t>
            </w:r>
            <w:r>
              <w:rPr>
                <w:rFonts w:cs="Times New Roman" w:asciiTheme="minorEastAsia" w:hAnsiTheme="minorEastAsia" w:eastAsiaTheme="minorEastAsia"/>
                <w:b/>
                <w:bCs/>
                <w:kern w:val="0"/>
                <w:sz w:val="24"/>
                <w:szCs w:val="24"/>
              </w:rPr>
              <w:br w:type="textWrapping"/>
            </w:r>
            <w:r>
              <w:rPr>
                <w:rFonts w:cs="Times New Roman" w:asciiTheme="minorEastAsia" w:hAnsiTheme="minorEastAsia" w:eastAsiaTheme="minorEastAsia"/>
                <w:bCs/>
                <w:kern w:val="0"/>
                <w:sz w:val="24"/>
                <w:szCs w:val="24"/>
              </w:rPr>
              <w:t>（基</w:t>
            </w:r>
            <w:r>
              <w:rPr>
                <w:rFonts w:hint="eastAsia" w:cs="Times New Roman" w:asciiTheme="minorEastAsia" w:hAnsiTheme="minorEastAsia" w:eastAsiaTheme="minorEastAsia"/>
                <w:bCs/>
                <w:kern w:val="0"/>
                <w:sz w:val="24"/>
                <w:szCs w:val="24"/>
              </w:rPr>
              <w:t>本</w:t>
            </w:r>
            <w:r>
              <w:rPr>
                <w:rFonts w:cs="Times New Roman" w:asciiTheme="minorEastAsia" w:hAnsiTheme="minorEastAsia" w:eastAsiaTheme="minorEastAsia"/>
                <w:bCs/>
                <w:kern w:val="0"/>
                <w:sz w:val="24"/>
                <w:szCs w:val="24"/>
              </w:rPr>
              <w:t>任务分+</w:t>
            </w:r>
            <w:r>
              <w:rPr>
                <w:rFonts w:hint="eastAsia" w:cs="Times New Roman" w:asciiTheme="minorEastAsia" w:hAnsiTheme="minorEastAsia" w:eastAsiaTheme="minorEastAsia"/>
                <w:bCs/>
                <w:kern w:val="0"/>
                <w:sz w:val="24"/>
                <w:szCs w:val="24"/>
              </w:rPr>
              <w:t>备选</w:t>
            </w:r>
            <w:r>
              <w:rPr>
                <w:rFonts w:cs="Times New Roman" w:asciiTheme="minorEastAsia" w:hAnsiTheme="minorEastAsia" w:eastAsiaTheme="minorEastAsia"/>
                <w:bCs/>
                <w:kern w:val="0"/>
                <w:sz w:val="24"/>
                <w:szCs w:val="24"/>
              </w:rPr>
              <w:t>任务分+剩余时间分</w:t>
            </w:r>
            <w:r>
              <w:rPr>
                <w:rFonts w:hint="eastAsia" w:cs="Times New Roman" w:asciiTheme="minorEastAsia" w:hAnsiTheme="minorEastAsia" w:eastAsiaTheme="minorEastAsia"/>
                <w:bCs/>
                <w:kern w:val="0"/>
                <w:sz w:val="24"/>
                <w:szCs w:val="24"/>
              </w:rPr>
              <w:t>-重置扣分</w:t>
            </w:r>
            <w:r>
              <w:rPr>
                <w:rFonts w:cs="Times New Roman" w:asciiTheme="minorEastAsia" w:hAnsiTheme="minorEastAsia" w:eastAsiaTheme="minorEastAsia"/>
                <w:bCs/>
                <w:kern w:val="0"/>
                <w:sz w:val="24"/>
                <w:szCs w:val="24"/>
              </w:rPr>
              <w:t>）</w:t>
            </w:r>
          </w:p>
        </w:tc>
        <w:tc>
          <w:tcPr>
            <w:tcW w:w="565" w:type="pct"/>
            <w:tcBorders>
              <w:left w:val="single" w:color="auto" w:sz="4" w:space="0"/>
              <w:right w:val="single" w:color="auto" w:sz="4" w:space="0"/>
            </w:tcBorders>
            <w:vAlign w:val="center"/>
          </w:tcPr>
          <w:p w14:paraId="434B60FE">
            <w:pPr>
              <w:jc w:val="center"/>
              <w:rPr>
                <w:rFonts w:hint="eastAsia" w:asciiTheme="minorEastAsia" w:hAnsiTheme="minorEastAsia" w:eastAsiaTheme="minorEastAsia"/>
                <w:kern w:val="0"/>
                <w:sz w:val="24"/>
                <w:szCs w:val="24"/>
              </w:rPr>
            </w:pPr>
          </w:p>
        </w:tc>
        <w:tc>
          <w:tcPr>
            <w:tcW w:w="628" w:type="pct"/>
            <w:tcBorders>
              <w:left w:val="single" w:color="auto" w:sz="4" w:space="0"/>
              <w:right w:val="single" w:color="auto" w:sz="18" w:space="0"/>
            </w:tcBorders>
            <w:vAlign w:val="center"/>
          </w:tcPr>
          <w:p w14:paraId="3DD4BF06">
            <w:pPr>
              <w:jc w:val="center"/>
              <w:rPr>
                <w:rFonts w:hint="eastAsia" w:asciiTheme="minorEastAsia" w:hAnsiTheme="minorEastAsia" w:eastAsiaTheme="minorEastAsia"/>
                <w:kern w:val="0"/>
                <w:sz w:val="24"/>
                <w:szCs w:val="24"/>
              </w:rPr>
            </w:pPr>
          </w:p>
        </w:tc>
      </w:tr>
      <w:tr w14:paraId="6D82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807" w:type="pct"/>
            <w:gridSpan w:val="2"/>
            <w:tcBorders>
              <w:left w:val="single" w:color="auto" w:sz="18" w:space="0"/>
              <w:bottom w:val="single" w:color="auto" w:sz="18" w:space="0"/>
              <w:right w:val="single" w:color="auto" w:sz="4" w:space="0"/>
            </w:tcBorders>
            <w:vAlign w:val="center"/>
          </w:tcPr>
          <w:p w14:paraId="170C6ED4">
            <w:pPr>
              <w:jc w:val="center"/>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总分</w:t>
            </w:r>
          </w:p>
        </w:tc>
        <w:tc>
          <w:tcPr>
            <w:tcW w:w="1193" w:type="pct"/>
            <w:gridSpan w:val="2"/>
            <w:tcBorders>
              <w:left w:val="single" w:color="auto" w:sz="4" w:space="0"/>
              <w:bottom w:val="single" w:color="auto" w:sz="18" w:space="0"/>
              <w:right w:val="single" w:color="auto" w:sz="18" w:space="0"/>
            </w:tcBorders>
            <w:vAlign w:val="center"/>
          </w:tcPr>
          <w:p w14:paraId="53047828">
            <w:pPr>
              <w:jc w:val="center"/>
              <w:rPr>
                <w:rFonts w:hint="eastAsia" w:asciiTheme="minorEastAsia" w:hAnsiTheme="minorEastAsia" w:eastAsiaTheme="minorEastAsia"/>
                <w:kern w:val="0"/>
                <w:sz w:val="24"/>
                <w:szCs w:val="24"/>
              </w:rPr>
            </w:pPr>
          </w:p>
        </w:tc>
      </w:tr>
    </w:tbl>
    <w:p w14:paraId="2E7EFB28">
      <w:pPr>
        <w:spacing w:line="360" w:lineRule="auto"/>
        <w:rPr>
          <w:rFonts w:hint="eastAsia" w:asciiTheme="minorEastAsia" w:hAnsiTheme="minorEastAsia" w:eastAsiaTheme="minorEastAsia"/>
          <w:b/>
          <w:bCs/>
          <w:sz w:val="24"/>
          <w:szCs w:val="24"/>
        </w:rPr>
      </w:pPr>
    </w:p>
    <w:p w14:paraId="0EE43E5F">
      <w:pPr>
        <w:spacing w:line="360" w:lineRule="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裁判员：____________     参赛队员：_________________________________</w:t>
      </w:r>
    </w:p>
    <w:p w14:paraId="65397BE8">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br w:type="page"/>
      </w:r>
    </w:p>
    <w:p w14:paraId="6953525D">
      <w:pPr>
        <w:spacing w:line="360" w:lineRule="auto"/>
        <w:rPr>
          <w:rFonts w:hint="eastAsia" w:asciiTheme="minorEastAsia" w:hAnsiTheme="minorEastAsia" w:eastAsiaTheme="minorEastAsia"/>
          <w:b/>
          <w:bCs/>
          <w:sz w:val="24"/>
          <w:szCs w:val="24"/>
        </w:rPr>
      </w:pPr>
      <w:bookmarkStart w:id="4" w:name="_Hlk72315301"/>
      <w:r>
        <w:rPr>
          <w:rFonts w:asciiTheme="minorEastAsia" w:hAnsiTheme="minorEastAsia" w:eastAsiaTheme="minorEastAsia"/>
          <w:b/>
          <w:bCs/>
          <w:sz w:val="24"/>
          <w:szCs w:val="24"/>
        </w:rPr>
        <w:t>附</w:t>
      </w:r>
      <w:r>
        <w:rPr>
          <w:rFonts w:hint="eastAsia" w:asciiTheme="minorEastAsia" w:hAnsiTheme="minorEastAsia" w:eastAsiaTheme="minorEastAsia"/>
          <w:b/>
          <w:bCs/>
          <w:sz w:val="24"/>
          <w:szCs w:val="24"/>
        </w:rPr>
        <w:t>件</w:t>
      </w:r>
      <w:r>
        <w:rPr>
          <w:rFonts w:asciiTheme="minorEastAsia" w:hAnsiTheme="minorEastAsia" w:eastAsiaTheme="minorEastAsia"/>
          <w:b/>
          <w:bCs/>
          <w:sz w:val="24"/>
          <w:szCs w:val="24"/>
        </w:rPr>
        <w:t xml:space="preserve"> 2</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任务模型际位置的抽签流程</w:t>
      </w:r>
    </w:p>
    <w:p w14:paraId="0CB8A1D7">
      <w:pPr>
        <w:pStyle w:val="13"/>
        <w:spacing w:before="161"/>
        <w:ind w:left="645"/>
        <w:rPr>
          <w:rFonts w:hint="eastAsia"/>
          <w:sz w:val="24"/>
          <w:szCs w:val="24"/>
        </w:rPr>
      </w:pPr>
      <w:r>
        <w:rPr>
          <w:sz w:val="24"/>
          <w:szCs w:val="24"/>
        </w:rPr>
        <w:t>比赛开始前，应按照以下</w:t>
      </w:r>
      <w:r>
        <w:rPr>
          <w:rFonts w:hint="eastAsia"/>
          <w:sz w:val="24"/>
          <w:szCs w:val="24"/>
        </w:rPr>
        <w:t>要求</w:t>
      </w:r>
      <w:r>
        <w:rPr>
          <w:sz w:val="24"/>
          <w:szCs w:val="24"/>
        </w:rPr>
        <w:t>抽签，确定</w:t>
      </w:r>
      <w:r>
        <w:rPr>
          <w:rFonts w:hint="eastAsia" w:cs="Times New Roman" w:asciiTheme="minorEastAsia" w:hAnsiTheme="minorEastAsia" w:eastAsiaTheme="minorEastAsia"/>
          <w:bCs/>
          <w:sz w:val="24"/>
          <w:szCs w:val="24"/>
        </w:rPr>
        <w:t>“</w:t>
      </w:r>
      <w:r>
        <w:rPr>
          <w:rFonts w:hint="eastAsia" w:ascii="Times New Roman" w:hAnsi="Times New Roman" w:cs="Times New Roman"/>
          <w:bCs/>
          <w:sz w:val="24"/>
          <w:szCs w:val="24"/>
        </w:rPr>
        <w:t>网联升级”</w:t>
      </w:r>
      <w:r>
        <w:rPr>
          <w:rFonts w:hint="eastAsia" w:ascii="Times New Roman" w:hAnsi="Times New Roman" w:cs="Times New Roman"/>
          <w:bCs/>
          <w:sz w:val="24"/>
          <w:szCs w:val="24"/>
          <w:lang w:val="en-US"/>
        </w:rPr>
        <w:t>模型、“</w:t>
      </w:r>
      <w:r>
        <w:rPr>
          <w:sz w:val="24"/>
          <w:szCs w:val="24"/>
        </w:rPr>
        <w:t>备选任务</w:t>
      </w:r>
      <w:r>
        <w:rPr>
          <w:rFonts w:hint="eastAsia"/>
          <w:sz w:val="24"/>
          <w:szCs w:val="24"/>
        </w:rPr>
        <w:t>”</w:t>
      </w:r>
      <w:r>
        <w:rPr>
          <w:sz w:val="24"/>
          <w:szCs w:val="24"/>
        </w:rPr>
        <w:t>模型的类型及摆放位置。</w:t>
      </w:r>
    </w:p>
    <w:p w14:paraId="22256A28">
      <w:pPr>
        <w:pStyle w:val="13"/>
        <w:numPr>
          <w:ilvl w:val="0"/>
          <w:numId w:val="2"/>
        </w:numPr>
        <w:rPr>
          <w:rFonts w:hint="eastAsia"/>
          <w:sz w:val="24"/>
          <w:szCs w:val="24"/>
        </w:rPr>
      </w:pPr>
      <w:r>
        <w:rPr>
          <w:sz w:val="24"/>
          <w:szCs w:val="24"/>
        </w:rPr>
        <w:t>围栏东、南、西、北四边可利用的每段挡板按顺序编号，如图 1</w:t>
      </w:r>
      <w:r>
        <w:rPr>
          <w:rFonts w:hint="eastAsia"/>
          <w:sz w:val="24"/>
          <w:szCs w:val="24"/>
        </w:rPr>
        <w:t>1</w:t>
      </w:r>
      <w:r>
        <w:rPr>
          <w:sz w:val="24"/>
          <w:szCs w:val="24"/>
        </w:rPr>
        <w:t xml:space="preserve"> 所示。</w:t>
      </w:r>
    </w:p>
    <w:p w14:paraId="0EA5B0A3">
      <w:pPr>
        <w:pStyle w:val="13"/>
        <w:numPr>
          <w:ilvl w:val="0"/>
          <w:numId w:val="2"/>
        </w:numPr>
        <w:rPr>
          <w:rFonts w:hint="eastAsia"/>
          <w:sz w:val="24"/>
          <w:szCs w:val="24"/>
        </w:rPr>
      </w:pPr>
      <w:r>
        <w:rPr>
          <w:sz w:val="24"/>
          <w:szCs w:val="24"/>
        </w:rPr>
        <w:t>围栏东、南、西、北四边</w:t>
      </w:r>
      <w:r>
        <w:rPr>
          <w:rFonts w:hint="eastAsia"/>
          <w:sz w:val="24"/>
          <w:szCs w:val="24"/>
        </w:rPr>
        <w:t>，</w:t>
      </w:r>
      <w:r>
        <w:rPr>
          <w:rFonts w:hint="eastAsia"/>
          <w:sz w:val="24"/>
          <w:szCs w:val="24"/>
          <w:lang w:val="en-US"/>
        </w:rPr>
        <w:t>每边抽签放置2个任务模型。</w:t>
      </w:r>
    </w:p>
    <w:p w14:paraId="0012CD13">
      <w:pPr>
        <w:pStyle w:val="13"/>
        <w:numPr>
          <w:ilvl w:val="0"/>
          <w:numId w:val="2"/>
        </w:numPr>
        <w:rPr>
          <w:rFonts w:hint="eastAsia"/>
          <w:sz w:val="24"/>
          <w:szCs w:val="24"/>
        </w:rPr>
      </w:pPr>
      <w:r>
        <w:rPr>
          <w:sz w:val="24"/>
          <w:szCs w:val="24"/>
        </w:rPr>
        <w:t>围栏</w:t>
      </w:r>
      <w:r>
        <w:rPr>
          <w:rFonts w:hint="eastAsia"/>
          <w:sz w:val="24"/>
          <w:szCs w:val="24"/>
          <w:lang w:val="en-US"/>
        </w:rPr>
        <w:t>同一边上的2个任务模型间隔至少2个挡板。</w:t>
      </w:r>
    </w:p>
    <w:p w14:paraId="3F556921">
      <w:pPr>
        <w:pStyle w:val="13"/>
        <w:numPr>
          <w:ilvl w:val="0"/>
          <w:numId w:val="2"/>
        </w:numPr>
        <w:rPr>
          <w:rFonts w:hint="eastAsia"/>
          <w:sz w:val="24"/>
          <w:szCs w:val="24"/>
        </w:rPr>
      </w:pPr>
      <w:r>
        <w:rPr>
          <w:rFonts w:hint="eastAsia" w:cs="Times New Roman"/>
          <w:bCs/>
          <w:sz w:val="24"/>
          <w:szCs w:val="24"/>
        </w:rPr>
        <w:t>四个90度拐角处的8个挡板上不放置任务模型。</w:t>
      </w:r>
    </w:p>
    <w:p w14:paraId="3F5B5A91">
      <w:pPr>
        <w:pStyle w:val="13"/>
        <w:numPr>
          <w:ilvl w:val="0"/>
          <w:numId w:val="2"/>
        </w:numPr>
        <w:rPr>
          <w:rFonts w:hint="eastAsia"/>
          <w:sz w:val="24"/>
          <w:szCs w:val="24"/>
        </w:rPr>
      </w:pPr>
      <w:r>
        <w:rPr>
          <w:rFonts w:hint="eastAsia"/>
          <w:sz w:val="24"/>
          <w:szCs w:val="24"/>
        </w:rPr>
        <w:t>可</w:t>
      </w:r>
      <w:r>
        <w:rPr>
          <w:sz w:val="24"/>
          <w:szCs w:val="24"/>
        </w:rPr>
        <w:t>使用抽签卡，并按表格顺序抽签。</w:t>
      </w:r>
    </w:p>
    <w:p w14:paraId="6E444E17">
      <w:pPr>
        <w:pStyle w:val="13"/>
        <w:numPr>
          <w:ilvl w:val="0"/>
          <w:numId w:val="2"/>
        </w:numPr>
        <w:rPr>
          <w:rFonts w:hint="eastAsia"/>
          <w:sz w:val="24"/>
          <w:szCs w:val="24"/>
        </w:rPr>
      </w:pPr>
      <w:r>
        <w:rPr>
          <w:sz w:val="24"/>
          <w:szCs w:val="24"/>
        </w:rPr>
        <w:t>模型类型及位置由抽签决定，由裁判确定其安装方向。</w:t>
      </w:r>
    </w:p>
    <w:p w14:paraId="025AD5D2">
      <w:pPr>
        <w:pStyle w:val="13"/>
        <w:numPr>
          <w:ilvl w:val="0"/>
          <w:numId w:val="2"/>
        </w:numPr>
        <w:rPr>
          <w:rFonts w:hint="eastAsia"/>
          <w:sz w:val="24"/>
          <w:szCs w:val="24"/>
        </w:rPr>
      </w:pPr>
      <w:r>
        <w:rPr>
          <w:sz w:val="24"/>
          <w:szCs w:val="24"/>
        </w:rPr>
        <w:t>若模型位置不合适，可重新抽取。</w:t>
      </w:r>
    </w:p>
    <w:p w14:paraId="1090121E">
      <w:pPr>
        <w:pStyle w:val="13"/>
        <w:jc w:val="center"/>
        <w:rPr>
          <w:rFonts w:hint="eastAsia"/>
        </w:rPr>
      </w:pPr>
      <w:r>
        <w:rPr>
          <w:rFonts w:hint="eastAsia"/>
        </w:rPr>
        <w:drawing>
          <wp:inline distT="0" distB="0" distL="114300" distR="114300">
            <wp:extent cx="4210050" cy="2793365"/>
            <wp:effectExtent l="0" t="0" r="0" b="6985"/>
            <wp:docPr id="20" name="图片 20" descr="ba810bf0-cb7a-4890-81b9-b535e0249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a810bf0-cb7a-4890-81b9-b535e0249c4a"/>
                    <pic:cNvPicPr>
                      <a:picLocks noChangeAspect="1"/>
                    </pic:cNvPicPr>
                  </pic:nvPicPr>
                  <pic:blipFill>
                    <a:blip r:embed="rId17"/>
                    <a:stretch>
                      <a:fillRect/>
                    </a:stretch>
                  </pic:blipFill>
                  <pic:spPr>
                    <a:xfrm>
                      <a:off x="0" y="0"/>
                      <a:ext cx="4239466" cy="2812683"/>
                    </a:xfrm>
                    <a:prstGeom prst="rect">
                      <a:avLst/>
                    </a:prstGeom>
                  </pic:spPr>
                </pic:pic>
              </a:graphicData>
            </a:graphic>
          </wp:inline>
        </w:drawing>
      </w:r>
    </w:p>
    <w:p w14:paraId="398FDA74">
      <w:pPr>
        <w:ind w:left="220"/>
        <w:rPr>
          <w:rFonts w:hint="eastAsia" w:asciiTheme="minorEastAsia" w:hAnsiTheme="minorEastAsia" w:eastAsiaTheme="minorEastAsia"/>
          <w:b/>
          <w:bCs/>
          <w:sz w:val="24"/>
          <w:szCs w:val="24"/>
        </w:rPr>
      </w:pPr>
      <w:r>
        <w:rPr>
          <w:b/>
          <w:sz w:val="18"/>
        </w:rPr>
        <w:t>图</w:t>
      </w:r>
      <w:r>
        <w:rPr>
          <w:rFonts w:hint="eastAsia"/>
          <w:b/>
          <w:sz w:val="18"/>
        </w:rPr>
        <w:t>示</w:t>
      </w:r>
      <w:r>
        <w:rPr>
          <w:rFonts w:ascii="Times New Roman" w:eastAsia="Times New Roman"/>
          <w:b/>
          <w:sz w:val="18"/>
        </w:rPr>
        <w:t>1</w:t>
      </w:r>
      <w:r>
        <w:rPr>
          <w:rFonts w:hint="eastAsia" w:ascii="Times New Roman"/>
          <w:b/>
          <w:sz w:val="18"/>
        </w:rPr>
        <w:t>1</w:t>
      </w:r>
      <w:r>
        <w:rPr>
          <w:rFonts w:hint="eastAsia" w:ascii="宋体" w:hAnsi="宋体"/>
          <w:b/>
          <w:sz w:val="18"/>
        </w:rPr>
        <w:t>：</w:t>
      </w:r>
      <w:r>
        <w:rPr>
          <w:b/>
          <w:sz w:val="18"/>
        </w:rPr>
        <w:t>赛台围栏分区及编号</w:t>
      </w:r>
      <w:r>
        <w:rPr>
          <w:rFonts w:asciiTheme="minorEastAsia" w:hAnsiTheme="minorEastAsia" w:eastAsiaTheme="minorEastAsia"/>
          <w:b/>
          <w:bCs/>
          <w:sz w:val="24"/>
          <w:szCs w:val="24"/>
        </w:rPr>
        <w:t>附表</w:t>
      </w:r>
    </w:p>
    <w:tbl>
      <w:tblPr>
        <w:tblStyle w:val="60"/>
        <w:tblW w:w="8520"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0"/>
        <w:gridCol w:w="2840"/>
      </w:tblGrid>
      <w:tr w14:paraId="513F5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840" w:type="dxa"/>
          </w:tcPr>
          <w:p w14:paraId="015F90D0">
            <w:pPr>
              <w:pStyle w:val="61"/>
              <w:rPr>
                <w:rFonts w:hint="eastAsia" w:ascii="Times New Roman" w:eastAsiaTheme="minorEastAsia"/>
                <w:sz w:val="20"/>
                <w:lang w:eastAsia="zh-CN"/>
              </w:rPr>
            </w:pPr>
          </w:p>
        </w:tc>
        <w:tc>
          <w:tcPr>
            <w:tcW w:w="2840" w:type="dxa"/>
            <w:vAlign w:val="center"/>
          </w:tcPr>
          <w:p w14:paraId="4A431DE1">
            <w:pPr>
              <w:pStyle w:val="61"/>
              <w:jc w:val="center"/>
              <w:rPr>
                <w:rFonts w:hint="eastAsia" w:ascii="Times New Roman" w:eastAsiaTheme="minorEastAsia"/>
                <w:sz w:val="20"/>
                <w:lang w:eastAsia="zh-CN"/>
              </w:rPr>
            </w:pPr>
            <w:r>
              <w:rPr>
                <w:rFonts w:eastAsiaTheme="minorEastAsia"/>
                <w:b/>
                <w:sz w:val="21"/>
              </w:rPr>
              <w:t>任务模型名称</w:t>
            </w:r>
          </w:p>
        </w:tc>
        <w:tc>
          <w:tcPr>
            <w:tcW w:w="2840" w:type="dxa"/>
            <w:vAlign w:val="center"/>
          </w:tcPr>
          <w:p w14:paraId="0BDE21ED">
            <w:pPr>
              <w:pStyle w:val="61"/>
              <w:jc w:val="center"/>
              <w:rPr>
                <w:rFonts w:hint="eastAsia" w:ascii="Times New Roman" w:eastAsiaTheme="minorEastAsia"/>
                <w:sz w:val="20"/>
                <w:lang w:eastAsia="zh-CN"/>
              </w:rPr>
            </w:pPr>
            <w:r>
              <w:rPr>
                <w:rFonts w:eastAsiaTheme="minorEastAsia"/>
                <w:b/>
                <w:sz w:val="21"/>
              </w:rPr>
              <w:t>挡板编号</w:t>
            </w:r>
          </w:p>
        </w:tc>
      </w:tr>
      <w:tr w14:paraId="177B1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840" w:type="dxa"/>
          </w:tcPr>
          <w:p w14:paraId="11EF0494">
            <w:pPr>
              <w:pStyle w:val="61"/>
              <w:spacing w:before="111"/>
              <w:ind w:left="10"/>
              <w:jc w:val="center"/>
              <w:rPr>
                <w:rFonts w:hint="eastAsia" w:ascii="Times New Roman" w:eastAsiaTheme="minorEastAsia"/>
                <w:sz w:val="21"/>
                <w:lang w:eastAsia="zh-CN"/>
              </w:rPr>
            </w:pPr>
            <w:r>
              <w:rPr>
                <w:rFonts w:ascii="Times New Roman" w:eastAsiaTheme="minorEastAsia"/>
                <w:sz w:val="21"/>
              </w:rPr>
              <w:t>E</w:t>
            </w:r>
          </w:p>
        </w:tc>
        <w:tc>
          <w:tcPr>
            <w:tcW w:w="2840" w:type="dxa"/>
          </w:tcPr>
          <w:p w14:paraId="198F5DA3">
            <w:pPr>
              <w:pStyle w:val="61"/>
              <w:spacing w:before="111"/>
              <w:ind w:left="10"/>
              <w:jc w:val="center"/>
              <w:rPr>
                <w:rFonts w:hint="eastAsia" w:ascii="Times New Roman" w:eastAsiaTheme="minorEastAsia"/>
                <w:sz w:val="21"/>
                <w:lang w:eastAsia="zh-CN"/>
              </w:rPr>
            </w:pPr>
          </w:p>
        </w:tc>
        <w:tc>
          <w:tcPr>
            <w:tcW w:w="2840" w:type="dxa"/>
          </w:tcPr>
          <w:p w14:paraId="2C07EEB6">
            <w:pPr>
              <w:pStyle w:val="61"/>
              <w:spacing w:before="111"/>
              <w:ind w:left="10"/>
              <w:jc w:val="center"/>
              <w:rPr>
                <w:rFonts w:hint="eastAsia" w:ascii="Times New Roman" w:eastAsiaTheme="minorEastAsia"/>
                <w:sz w:val="21"/>
                <w:lang w:eastAsia="zh-CN"/>
              </w:rPr>
            </w:pPr>
          </w:p>
        </w:tc>
      </w:tr>
      <w:tr w14:paraId="04959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40" w:type="dxa"/>
          </w:tcPr>
          <w:p w14:paraId="6C0F6C85">
            <w:pPr>
              <w:pStyle w:val="61"/>
              <w:spacing w:before="111"/>
              <w:ind w:left="8"/>
              <w:jc w:val="center"/>
              <w:rPr>
                <w:rFonts w:hint="eastAsia" w:ascii="Times New Roman" w:eastAsiaTheme="minorEastAsia"/>
                <w:sz w:val="21"/>
                <w:lang w:eastAsia="zh-CN"/>
              </w:rPr>
            </w:pPr>
            <w:r>
              <w:rPr>
                <w:rFonts w:ascii="Times New Roman" w:eastAsiaTheme="minorEastAsia"/>
                <w:sz w:val="21"/>
              </w:rPr>
              <w:t>S</w:t>
            </w:r>
          </w:p>
        </w:tc>
        <w:tc>
          <w:tcPr>
            <w:tcW w:w="2840" w:type="dxa"/>
          </w:tcPr>
          <w:p w14:paraId="26C311A5">
            <w:pPr>
              <w:pStyle w:val="61"/>
              <w:spacing w:before="111"/>
              <w:ind w:left="8"/>
              <w:jc w:val="center"/>
              <w:rPr>
                <w:rFonts w:hint="eastAsia" w:ascii="Times New Roman" w:eastAsiaTheme="minorEastAsia"/>
                <w:sz w:val="21"/>
              </w:rPr>
            </w:pPr>
          </w:p>
        </w:tc>
        <w:tc>
          <w:tcPr>
            <w:tcW w:w="2840" w:type="dxa"/>
          </w:tcPr>
          <w:p w14:paraId="2488AD00">
            <w:pPr>
              <w:pStyle w:val="61"/>
              <w:spacing w:before="111"/>
              <w:ind w:left="8"/>
              <w:jc w:val="center"/>
              <w:rPr>
                <w:rFonts w:hint="eastAsia" w:ascii="Times New Roman" w:eastAsiaTheme="minorEastAsia"/>
                <w:sz w:val="21"/>
              </w:rPr>
            </w:pPr>
          </w:p>
        </w:tc>
      </w:tr>
      <w:tr w14:paraId="05821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840" w:type="dxa"/>
          </w:tcPr>
          <w:p w14:paraId="00225EC6">
            <w:pPr>
              <w:pStyle w:val="61"/>
              <w:spacing w:before="111"/>
              <w:ind w:left="8"/>
              <w:jc w:val="center"/>
              <w:rPr>
                <w:rFonts w:hint="eastAsia" w:ascii="Times New Roman" w:eastAsiaTheme="minorEastAsia"/>
                <w:sz w:val="21"/>
              </w:rPr>
            </w:pPr>
            <w:r>
              <w:rPr>
                <w:rFonts w:ascii="Times New Roman" w:eastAsiaTheme="minorEastAsia"/>
                <w:sz w:val="21"/>
              </w:rPr>
              <w:t>W</w:t>
            </w:r>
          </w:p>
        </w:tc>
        <w:tc>
          <w:tcPr>
            <w:tcW w:w="2840" w:type="dxa"/>
          </w:tcPr>
          <w:p w14:paraId="419A89FA">
            <w:pPr>
              <w:pStyle w:val="61"/>
              <w:spacing w:before="111"/>
              <w:ind w:left="8"/>
              <w:jc w:val="center"/>
              <w:rPr>
                <w:rFonts w:hint="eastAsia" w:ascii="Times New Roman" w:eastAsiaTheme="minorEastAsia"/>
                <w:sz w:val="21"/>
              </w:rPr>
            </w:pPr>
          </w:p>
        </w:tc>
        <w:tc>
          <w:tcPr>
            <w:tcW w:w="2840" w:type="dxa"/>
          </w:tcPr>
          <w:p w14:paraId="60AC1090">
            <w:pPr>
              <w:pStyle w:val="61"/>
              <w:spacing w:before="111"/>
              <w:ind w:left="8"/>
              <w:jc w:val="center"/>
              <w:rPr>
                <w:rFonts w:hint="eastAsia" w:ascii="Times New Roman" w:eastAsiaTheme="minorEastAsia"/>
                <w:sz w:val="21"/>
              </w:rPr>
            </w:pPr>
          </w:p>
        </w:tc>
      </w:tr>
      <w:tr w14:paraId="03581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840" w:type="dxa"/>
          </w:tcPr>
          <w:p w14:paraId="767A1A2B">
            <w:pPr>
              <w:pStyle w:val="61"/>
              <w:spacing w:before="111"/>
              <w:ind w:left="9"/>
              <w:jc w:val="center"/>
              <w:rPr>
                <w:rFonts w:hint="eastAsia" w:ascii="Times New Roman" w:eastAsiaTheme="minorEastAsia"/>
                <w:sz w:val="21"/>
              </w:rPr>
            </w:pPr>
            <w:r>
              <w:rPr>
                <w:rFonts w:ascii="Times New Roman" w:eastAsiaTheme="minorEastAsia"/>
                <w:sz w:val="21"/>
              </w:rPr>
              <w:t>N</w:t>
            </w:r>
          </w:p>
        </w:tc>
        <w:tc>
          <w:tcPr>
            <w:tcW w:w="2840" w:type="dxa"/>
          </w:tcPr>
          <w:p w14:paraId="454ACD1F">
            <w:pPr>
              <w:pStyle w:val="61"/>
              <w:spacing w:before="111"/>
              <w:ind w:left="9"/>
              <w:jc w:val="center"/>
              <w:rPr>
                <w:rFonts w:hint="eastAsia" w:ascii="Times New Roman" w:eastAsiaTheme="minorEastAsia"/>
                <w:sz w:val="21"/>
              </w:rPr>
            </w:pPr>
          </w:p>
        </w:tc>
        <w:tc>
          <w:tcPr>
            <w:tcW w:w="2840" w:type="dxa"/>
          </w:tcPr>
          <w:p w14:paraId="61ABEE82">
            <w:pPr>
              <w:pStyle w:val="61"/>
              <w:spacing w:before="111"/>
              <w:ind w:left="9"/>
              <w:jc w:val="center"/>
              <w:rPr>
                <w:rFonts w:hint="eastAsia" w:ascii="Times New Roman" w:eastAsiaTheme="minorEastAsia"/>
                <w:sz w:val="21"/>
              </w:rPr>
            </w:pPr>
          </w:p>
        </w:tc>
      </w:tr>
      <w:tr w14:paraId="3054D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840" w:type="dxa"/>
          </w:tcPr>
          <w:p w14:paraId="76369948">
            <w:pPr>
              <w:pStyle w:val="61"/>
              <w:spacing w:before="111"/>
              <w:ind w:left="10"/>
              <w:jc w:val="center"/>
              <w:rPr>
                <w:rFonts w:hint="eastAsia" w:ascii="Times New Roman" w:eastAsiaTheme="minorEastAsia"/>
                <w:sz w:val="21"/>
                <w:lang w:eastAsia="zh-CN"/>
              </w:rPr>
            </w:pPr>
            <w:r>
              <w:rPr>
                <w:rFonts w:ascii="Times New Roman" w:eastAsiaTheme="minorEastAsia"/>
                <w:sz w:val="21"/>
              </w:rPr>
              <w:t>E</w:t>
            </w:r>
          </w:p>
        </w:tc>
        <w:tc>
          <w:tcPr>
            <w:tcW w:w="2840" w:type="dxa"/>
          </w:tcPr>
          <w:p w14:paraId="27A34A28">
            <w:pPr>
              <w:pStyle w:val="61"/>
              <w:spacing w:before="113"/>
              <w:ind w:left="8"/>
              <w:jc w:val="center"/>
              <w:rPr>
                <w:rFonts w:hint="eastAsia" w:ascii="Times New Roman" w:eastAsiaTheme="minorEastAsia"/>
                <w:sz w:val="21"/>
              </w:rPr>
            </w:pPr>
          </w:p>
        </w:tc>
        <w:tc>
          <w:tcPr>
            <w:tcW w:w="2840" w:type="dxa"/>
          </w:tcPr>
          <w:p w14:paraId="3E60A2B1">
            <w:pPr>
              <w:pStyle w:val="61"/>
              <w:spacing w:before="113"/>
              <w:ind w:left="8"/>
              <w:jc w:val="center"/>
              <w:rPr>
                <w:rFonts w:hint="eastAsia" w:ascii="Times New Roman" w:eastAsiaTheme="minorEastAsia"/>
                <w:sz w:val="21"/>
              </w:rPr>
            </w:pPr>
          </w:p>
        </w:tc>
      </w:tr>
      <w:tr w14:paraId="27099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840" w:type="dxa"/>
          </w:tcPr>
          <w:p w14:paraId="733074B0">
            <w:pPr>
              <w:pStyle w:val="61"/>
              <w:spacing w:before="111"/>
              <w:ind w:left="8"/>
              <w:jc w:val="center"/>
              <w:rPr>
                <w:rFonts w:hint="eastAsia" w:ascii="Times New Roman" w:eastAsiaTheme="minorEastAsia"/>
                <w:sz w:val="21"/>
              </w:rPr>
            </w:pPr>
            <w:r>
              <w:rPr>
                <w:rFonts w:ascii="Times New Roman" w:eastAsiaTheme="minorEastAsia"/>
                <w:sz w:val="21"/>
              </w:rPr>
              <w:t>S</w:t>
            </w:r>
          </w:p>
        </w:tc>
        <w:tc>
          <w:tcPr>
            <w:tcW w:w="2840" w:type="dxa"/>
          </w:tcPr>
          <w:p w14:paraId="24F9705C">
            <w:pPr>
              <w:pStyle w:val="61"/>
              <w:spacing w:before="113"/>
              <w:ind w:left="8"/>
              <w:jc w:val="center"/>
              <w:rPr>
                <w:rFonts w:hint="eastAsia" w:ascii="Times New Roman" w:eastAsiaTheme="minorEastAsia"/>
                <w:sz w:val="21"/>
              </w:rPr>
            </w:pPr>
          </w:p>
        </w:tc>
        <w:tc>
          <w:tcPr>
            <w:tcW w:w="2840" w:type="dxa"/>
          </w:tcPr>
          <w:p w14:paraId="10584CF8">
            <w:pPr>
              <w:pStyle w:val="61"/>
              <w:spacing w:before="113"/>
              <w:ind w:left="8"/>
              <w:jc w:val="center"/>
              <w:rPr>
                <w:rFonts w:hint="eastAsia" w:ascii="Times New Roman" w:eastAsiaTheme="minorEastAsia"/>
                <w:sz w:val="21"/>
              </w:rPr>
            </w:pPr>
          </w:p>
        </w:tc>
      </w:tr>
      <w:tr w14:paraId="5CA0C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840" w:type="dxa"/>
          </w:tcPr>
          <w:p w14:paraId="3C6AF06F">
            <w:pPr>
              <w:pStyle w:val="61"/>
              <w:spacing w:before="111"/>
              <w:ind w:left="8"/>
              <w:jc w:val="center"/>
              <w:rPr>
                <w:rFonts w:hint="eastAsia" w:ascii="Times New Roman" w:eastAsiaTheme="minorEastAsia"/>
                <w:sz w:val="21"/>
              </w:rPr>
            </w:pPr>
            <w:r>
              <w:rPr>
                <w:rFonts w:ascii="Times New Roman" w:eastAsiaTheme="minorEastAsia"/>
                <w:sz w:val="21"/>
              </w:rPr>
              <w:t>W</w:t>
            </w:r>
          </w:p>
        </w:tc>
        <w:tc>
          <w:tcPr>
            <w:tcW w:w="2840" w:type="dxa"/>
          </w:tcPr>
          <w:p w14:paraId="6D969C34">
            <w:pPr>
              <w:pStyle w:val="61"/>
              <w:spacing w:before="113"/>
              <w:ind w:left="8"/>
              <w:jc w:val="center"/>
              <w:rPr>
                <w:rFonts w:hint="eastAsia" w:ascii="Times New Roman" w:eastAsiaTheme="minorEastAsia"/>
                <w:sz w:val="21"/>
              </w:rPr>
            </w:pPr>
          </w:p>
        </w:tc>
        <w:tc>
          <w:tcPr>
            <w:tcW w:w="2840" w:type="dxa"/>
          </w:tcPr>
          <w:p w14:paraId="45F36B7B">
            <w:pPr>
              <w:pStyle w:val="61"/>
              <w:spacing w:before="113"/>
              <w:ind w:left="8"/>
              <w:jc w:val="center"/>
              <w:rPr>
                <w:rFonts w:hint="eastAsia" w:ascii="Times New Roman" w:eastAsiaTheme="minorEastAsia"/>
                <w:sz w:val="21"/>
              </w:rPr>
            </w:pPr>
          </w:p>
        </w:tc>
      </w:tr>
      <w:tr w14:paraId="453B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840" w:type="dxa"/>
          </w:tcPr>
          <w:p w14:paraId="6821B8EB">
            <w:pPr>
              <w:pStyle w:val="61"/>
              <w:spacing w:before="111"/>
              <w:ind w:left="9"/>
              <w:jc w:val="center"/>
              <w:rPr>
                <w:rFonts w:hint="eastAsia" w:ascii="Times New Roman" w:eastAsiaTheme="minorEastAsia"/>
                <w:sz w:val="21"/>
                <w:lang w:eastAsia="zh-CN"/>
              </w:rPr>
            </w:pPr>
            <w:r>
              <w:rPr>
                <w:rFonts w:ascii="Times New Roman" w:eastAsiaTheme="minorEastAsia"/>
                <w:sz w:val="21"/>
              </w:rPr>
              <w:t>N</w:t>
            </w:r>
          </w:p>
        </w:tc>
        <w:tc>
          <w:tcPr>
            <w:tcW w:w="2840" w:type="dxa"/>
          </w:tcPr>
          <w:p w14:paraId="77943E02">
            <w:pPr>
              <w:pStyle w:val="61"/>
              <w:spacing w:before="113"/>
              <w:ind w:left="8"/>
              <w:jc w:val="center"/>
              <w:rPr>
                <w:rFonts w:hint="eastAsia" w:ascii="Times New Roman" w:eastAsiaTheme="minorEastAsia"/>
                <w:sz w:val="21"/>
              </w:rPr>
            </w:pPr>
          </w:p>
        </w:tc>
        <w:tc>
          <w:tcPr>
            <w:tcW w:w="2840" w:type="dxa"/>
          </w:tcPr>
          <w:p w14:paraId="525ED411">
            <w:pPr>
              <w:pStyle w:val="61"/>
              <w:spacing w:before="113"/>
              <w:ind w:left="8"/>
              <w:jc w:val="center"/>
              <w:rPr>
                <w:rFonts w:hint="eastAsia" w:ascii="Times New Roman" w:eastAsiaTheme="minorEastAsia"/>
                <w:sz w:val="21"/>
              </w:rPr>
            </w:pPr>
          </w:p>
        </w:tc>
      </w:tr>
      <w:bookmarkEnd w:id="4"/>
    </w:tbl>
    <w:p w14:paraId="5A44BD9B">
      <w:pPr>
        <w:spacing w:line="360" w:lineRule="auto"/>
        <w:jc w:val="left"/>
        <w:rPr>
          <w:rFonts w:hint="eastAsia" w:ascii="宋体" w:hAnsi="宋体" w:cs="Arial"/>
          <w:szCs w:val="21"/>
        </w:rPr>
      </w:pPr>
    </w:p>
    <w:sectPr>
      <w:footerReference r:id="rId3" w:type="default"/>
      <w:pgSz w:w="11906" w:h="16838"/>
      <w:pgMar w:top="1440" w:right="1746" w:bottom="1440" w:left="1746" w:header="851" w:footer="73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1A7100-F6B8-4AB6-9DCC-AD963E2BB292}"/>
  </w:font>
  <w:font w:name="Arial">
    <w:panose1 w:val="020B0604020202020204"/>
    <w:charset w:val="01"/>
    <w:family w:val="swiss"/>
    <w:pitch w:val="default"/>
    <w:sig w:usb0="E0002EFF" w:usb1="C000785B" w:usb2="00000009" w:usb3="00000000" w:csb0="400001FF" w:csb1="FFFF0000"/>
    <w:embedRegular r:id="rId2" w:fontKey="{58E8CAB8-FE31-47A5-9A1C-49DAB7E2C31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0EEE42C-3A39-4126-A8D4-3FDEB22ABF58}"/>
  </w:font>
  <w:font w:name="Symbol">
    <w:panose1 w:val="05050102010706020507"/>
    <w:charset w:val="02"/>
    <w:family w:val="roman"/>
    <w:pitch w:val="default"/>
    <w:sig w:usb0="00000000" w:usb1="00000000" w:usb2="00000000" w:usb3="00000000" w:csb0="80000000" w:csb1="00000000"/>
    <w:embedRegular r:id="rId4" w:fontKey="{524769D3-E5B4-4A84-A505-52742D1CCD75}"/>
  </w:font>
  <w:font w:name="Calibri">
    <w:panose1 w:val="020F0502020204030204"/>
    <w:charset w:val="00"/>
    <w:family w:val="swiss"/>
    <w:pitch w:val="default"/>
    <w:sig w:usb0="E0002EFF" w:usb1="C000247B" w:usb2="00000009" w:usb3="00000000" w:csb0="200001FF" w:csb1="00000000"/>
    <w:embedRegular r:id="rId5" w:fontKey="{4079860E-02D0-4A06-B615-52594E2EC28D}"/>
  </w:font>
  <w:font w:name="Cambria">
    <w:panose1 w:val="02040503050406030204"/>
    <w:charset w:val="00"/>
    <w:family w:val="roman"/>
    <w:pitch w:val="default"/>
    <w:sig w:usb0="E00006FF" w:usb1="420024FF" w:usb2="02000000" w:usb3="00000000" w:csb0="2000019F" w:csb1="00000000"/>
    <w:embedRegular r:id="rId6" w:fontKey="{D24B0408-3630-4BF5-9103-32BEFEC0E8FF}"/>
  </w:font>
  <w:font w:name="仿宋">
    <w:panose1 w:val="02010609060101010101"/>
    <w:charset w:val="86"/>
    <w:family w:val="modern"/>
    <w:pitch w:val="default"/>
    <w:sig w:usb0="800002BF" w:usb1="38CF7CFA" w:usb2="00000016" w:usb3="00000000" w:csb0="00040001" w:csb1="00000000"/>
    <w:embedRegular r:id="rId7" w:fontKey="{30D969E9-3F72-47B3-9CD6-CFE538B11C73}"/>
  </w:font>
  <w:font w:name="方正小标宋_GBK">
    <w:panose1 w:val="02000000000000000000"/>
    <w:charset w:val="86"/>
    <w:family w:val="script"/>
    <w:pitch w:val="default"/>
    <w:sig w:usb0="A00002BF" w:usb1="38CF7CFA" w:usb2="00082016" w:usb3="00000000" w:csb0="00040001" w:csb1="00000000"/>
    <w:embedRegular r:id="rId8" w:fontKey="{EFBA8032-362A-4A8D-AFFF-0BA0DDDCC066}"/>
  </w:font>
  <w:font w:name="微软雅黑">
    <w:panose1 w:val="020B0503020204020204"/>
    <w:charset w:val="86"/>
    <w:family w:val="swiss"/>
    <w:pitch w:val="default"/>
    <w:sig w:usb0="80000287" w:usb1="2ACF3C50" w:usb2="00000016" w:usb3="00000000" w:csb0="0004001F" w:csb1="00000000"/>
    <w:embedRegular r:id="rId9" w:fontKey="{7B2C245E-2339-4068-BBBF-0CD19A8CD2E0}"/>
  </w:font>
  <w:font w:name="宋体u揰...">
    <w:altName w:val="宋体"/>
    <w:panose1 w:val="00000000000000000000"/>
    <w:charset w:val="86"/>
    <w:family w:val="roman"/>
    <w:pitch w:val="default"/>
    <w:sig w:usb0="00000000" w:usb1="00000000" w:usb2="00000010" w:usb3="00000000" w:csb0="00040000" w:csb1="00000000"/>
    <w:embedRegular r:id="rId10" w:fontKey="{A585E1BE-A19B-48FF-8FB9-6C4455826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25739"/>
    </w:sdtPr>
    <w:sdtContent>
      <w:p w14:paraId="5FB05AC0">
        <w:pPr>
          <w:pStyle w:val="17"/>
          <w:jc w:val="center"/>
        </w:pP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FE6212"/>
    <w:multiLevelType w:val="multilevel"/>
    <w:tmpl w:val="36FE6212"/>
    <w:lvl w:ilvl="0" w:tentative="0">
      <w:start w:val="1"/>
      <w:numFmt w:val="decimalEnclosedParen"/>
      <w:lvlText w:val="%1"/>
      <w:lvlJc w:val="left"/>
      <w:pPr>
        <w:ind w:left="1005" w:hanging="36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abstractNum w:abstractNumId="1">
    <w:nsid w:val="4DBF58A3"/>
    <w:multiLevelType w:val="multilevel"/>
    <w:tmpl w:val="4DBF58A3"/>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208"/>
    <w:rsid w:val="00000381"/>
    <w:rsid w:val="000009F0"/>
    <w:rsid w:val="000022E2"/>
    <w:rsid w:val="00002694"/>
    <w:rsid w:val="00006F90"/>
    <w:rsid w:val="00010E32"/>
    <w:rsid w:val="00013DB4"/>
    <w:rsid w:val="00015419"/>
    <w:rsid w:val="00016B28"/>
    <w:rsid w:val="00017458"/>
    <w:rsid w:val="0002246C"/>
    <w:rsid w:val="000227B3"/>
    <w:rsid w:val="0002430D"/>
    <w:rsid w:val="00025ED4"/>
    <w:rsid w:val="00030ACF"/>
    <w:rsid w:val="00032B73"/>
    <w:rsid w:val="00035CEB"/>
    <w:rsid w:val="0003600A"/>
    <w:rsid w:val="00040878"/>
    <w:rsid w:val="00044CC3"/>
    <w:rsid w:val="000473E9"/>
    <w:rsid w:val="00047E2F"/>
    <w:rsid w:val="00047E95"/>
    <w:rsid w:val="00053124"/>
    <w:rsid w:val="00056C9E"/>
    <w:rsid w:val="00067825"/>
    <w:rsid w:val="00067907"/>
    <w:rsid w:val="000713F4"/>
    <w:rsid w:val="0007369E"/>
    <w:rsid w:val="00074B92"/>
    <w:rsid w:val="00082D71"/>
    <w:rsid w:val="00082E17"/>
    <w:rsid w:val="000862CB"/>
    <w:rsid w:val="00086E31"/>
    <w:rsid w:val="00087FAA"/>
    <w:rsid w:val="0009078D"/>
    <w:rsid w:val="000917D4"/>
    <w:rsid w:val="00092952"/>
    <w:rsid w:val="000947FE"/>
    <w:rsid w:val="00094CC7"/>
    <w:rsid w:val="00097526"/>
    <w:rsid w:val="000A1B4C"/>
    <w:rsid w:val="000A32DF"/>
    <w:rsid w:val="000A5307"/>
    <w:rsid w:val="000A573B"/>
    <w:rsid w:val="000A6331"/>
    <w:rsid w:val="000B3EBF"/>
    <w:rsid w:val="000B5757"/>
    <w:rsid w:val="000B69DA"/>
    <w:rsid w:val="000B6E2F"/>
    <w:rsid w:val="000B7888"/>
    <w:rsid w:val="000B798F"/>
    <w:rsid w:val="000C45D9"/>
    <w:rsid w:val="000C62F4"/>
    <w:rsid w:val="000C67B8"/>
    <w:rsid w:val="000D567E"/>
    <w:rsid w:val="000E02D5"/>
    <w:rsid w:val="000E091A"/>
    <w:rsid w:val="000E2693"/>
    <w:rsid w:val="000E3474"/>
    <w:rsid w:val="000E34D0"/>
    <w:rsid w:val="000E401E"/>
    <w:rsid w:val="000E56ED"/>
    <w:rsid w:val="000E5821"/>
    <w:rsid w:val="000E5878"/>
    <w:rsid w:val="000F0257"/>
    <w:rsid w:val="000F07CF"/>
    <w:rsid w:val="000F0F2D"/>
    <w:rsid w:val="000F1145"/>
    <w:rsid w:val="000F1203"/>
    <w:rsid w:val="000F3569"/>
    <w:rsid w:val="000F3C15"/>
    <w:rsid w:val="000F3D31"/>
    <w:rsid w:val="000F6239"/>
    <w:rsid w:val="000F6408"/>
    <w:rsid w:val="000F79DD"/>
    <w:rsid w:val="00101811"/>
    <w:rsid w:val="001024E4"/>
    <w:rsid w:val="0010297A"/>
    <w:rsid w:val="00102F37"/>
    <w:rsid w:val="0010653E"/>
    <w:rsid w:val="001075B8"/>
    <w:rsid w:val="00111FC3"/>
    <w:rsid w:val="00113DB0"/>
    <w:rsid w:val="00116879"/>
    <w:rsid w:val="0012110E"/>
    <w:rsid w:val="001212D7"/>
    <w:rsid w:val="00122139"/>
    <w:rsid w:val="00122BC5"/>
    <w:rsid w:val="00122F27"/>
    <w:rsid w:val="00127000"/>
    <w:rsid w:val="001277D5"/>
    <w:rsid w:val="0013077E"/>
    <w:rsid w:val="00130CD8"/>
    <w:rsid w:val="00132CF7"/>
    <w:rsid w:val="001330F9"/>
    <w:rsid w:val="00133B16"/>
    <w:rsid w:val="00133F7C"/>
    <w:rsid w:val="00135480"/>
    <w:rsid w:val="00136E4F"/>
    <w:rsid w:val="0013736F"/>
    <w:rsid w:val="001408C2"/>
    <w:rsid w:val="001409F4"/>
    <w:rsid w:val="00140F79"/>
    <w:rsid w:val="00141362"/>
    <w:rsid w:val="001445F1"/>
    <w:rsid w:val="001450AF"/>
    <w:rsid w:val="0014551B"/>
    <w:rsid w:val="00146D15"/>
    <w:rsid w:val="001538B5"/>
    <w:rsid w:val="00160F2E"/>
    <w:rsid w:val="001614D8"/>
    <w:rsid w:val="00161B2A"/>
    <w:rsid w:val="00165606"/>
    <w:rsid w:val="0017335B"/>
    <w:rsid w:val="00175F6D"/>
    <w:rsid w:val="00176A06"/>
    <w:rsid w:val="001813AE"/>
    <w:rsid w:val="001839F7"/>
    <w:rsid w:val="001842A4"/>
    <w:rsid w:val="00187D8D"/>
    <w:rsid w:val="001903ED"/>
    <w:rsid w:val="001932DD"/>
    <w:rsid w:val="001A0FA2"/>
    <w:rsid w:val="001A50BC"/>
    <w:rsid w:val="001A5EDD"/>
    <w:rsid w:val="001A7344"/>
    <w:rsid w:val="001B208D"/>
    <w:rsid w:val="001B62C6"/>
    <w:rsid w:val="001B6DDF"/>
    <w:rsid w:val="001C0141"/>
    <w:rsid w:val="001C01C6"/>
    <w:rsid w:val="001C171D"/>
    <w:rsid w:val="001C34A1"/>
    <w:rsid w:val="001D0875"/>
    <w:rsid w:val="001D7121"/>
    <w:rsid w:val="001E579D"/>
    <w:rsid w:val="001E5D69"/>
    <w:rsid w:val="001E5FC0"/>
    <w:rsid w:val="001F40E1"/>
    <w:rsid w:val="001F55FA"/>
    <w:rsid w:val="001F72DF"/>
    <w:rsid w:val="001F7686"/>
    <w:rsid w:val="0020028D"/>
    <w:rsid w:val="00203391"/>
    <w:rsid w:val="002034B7"/>
    <w:rsid w:val="00205989"/>
    <w:rsid w:val="002108DC"/>
    <w:rsid w:val="00211976"/>
    <w:rsid w:val="002129D9"/>
    <w:rsid w:val="00213F2E"/>
    <w:rsid w:val="002140E6"/>
    <w:rsid w:val="00214932"/>
    <w:rsid w:val="00214977"/>
    <w:rsid w:val="002165AE"/>
    <w:rsid w:val="00216AC3"/>
    <w:rsid w:val="00222340"/>
    <w:rsid w:val="0022510A"/>
    <w:rsid w:val="00233852"/>
    <w:rsid w:val="00236264"/>
    <w:rsid w:val="00241D88"/>
    <w:rsid w:val="00242991"/>
    <w:rsid w:val="002466E3"/>
    <w:rsid w:val="00257E82"/>
    <w:rsid w:val="002602AE"/>
    <w:rsid w:val="00262D58"/>
    <w:rsid w:val="00263932"/>
    <w:rsid w:val="00264266"/>
    <w:rsid w:val="00265B64"/>
    <w:rsid w:val="00272095"/>
    <w:rsid w:val="002720CC"/>
    <w:rsid w:val="002726A6"/>
    <w:rsid w:val="00274E2D"/>
    <w:rsid w:val="002804A8"/>
    <w:rsid w:val="00281102"/>
    <w:rsid w:val="0028196B"/>
    <w:rsid w:val="002828AA"/>
    <w:rsid w:val="00286181"/>
    <w:rsid w:val="0029110D"/>
    <w:rsid w:val="0029126C"/>
    <w:rsid w:val="00292134"/>
    <w:rsid w:val="00292EB5"/>
    <w:rsid w:val="0029311E"/>
    <w:rsid w:val="0029484D"/>
    <w:rsid w:val="00295303"/>
    <w:rsid w:val="002955CC"/>
    <w:rsid w:val="00295A32"/>
    <w:rsid w:val="002A0AF3"/>
    <w:rsid w:val="002A2A47"/>
    <w:rsid w:val="002A3C7F"/>
    <w:rsid w:val="002A4084"/>
    <w:rsid w:val="002A4259"/>
    <w:rsid w:val="002A49AB"/>
    <w:rsid w:val="002A5C5E"/>
    <w:rsid w:val="002B21A6"/>
    <w:rsid w:val="002B4338"/>
    <w:rsid w:val="002B5D61"/>
    <w:rsid w:val="002B5FF5"/>
    <w:rsid w:val="002B6E62"/>
    <w:rsid w:val="002C16D6"/>
    <w:rsid w:val="002C28B1"/>
    <w:rsid w:val="002D2F97"/>
    <w:rsid w:val="002E172C"/>
    <w:rsid w:val="002E22B8"/>
    <w:rsid w:val="002E4A1B"/>
    <w:rsid w:val="002E4F59"/>
    <w:rsid w:val="002E6D99"/>
    <w:rsid w:val="002F00FC"/>
    <w:rsid w:val="002F2344"/>
    <w:rsid w:val="002F312F"/>
    <w:rsid w:val="002F349F"/>
    <w:rsid w:val="002F36DA"/>
    <w:rsid w:val="002F40EA"/>
    <w:rsid w:val="002F6233"/>
    <w:rsid w:val="002F7F8C"/>
    <w:rsid w:val="003041A3"/>
    <w:rsid w:val="00304342"/>
    <w:rsid w:val="00313E77"/>
    <w:rsid w:val="00314398"/>
    <w:rsid w:val="00315195"/>
    <w:rsid w:val="0031654E"/>
    <w:rsid w:val="00316798"/>
    <w:rsid w:val="00320B48"/>
    <w:rsid w:val="003227A3"/>
    <w:rsid w:val="00323137"/>
    <w:rsid w:val="00331A0C"/>
    <w:rsid w:val="003334B0"/>
    <w:rsid w:val="00334F74"/>
    <w:rsid w:val="0033574C"/>
    <w:rsid w:val="00337BDD"/>
    <w:rsid w:val="0034693B"/>
    <w:rsid w:val="003500A4"/>
    <w:rsid w:val="0035210A"/>
    <w:rsid w:val="00353159"/>
    <w:rsid w:val="00353D03"/>
    <w:rsid w:val="00356EE4"/>
    <w:rsid w:val="0036068D"/>
    <w:rsid w:val="00365976"/>
    <w:rsid w:val="003722D4"/>
    <w:rsid w:val="00375CA3"/>
    <w:rsid w:val="0038050D"/>
    <w:rsid w:val="003817D0"/>
    <w:rsid w:val="00383314"/>
    <w:rsid w:val="003836C8"/>
    <w:rsid w:val="00383A05"/>
    <w:rsid w:val="00386155"/>
    <w:rsid w:val="0038689F"/>
    <w:rsid w:val="00391CED"/>
    <w:rsid w:val="00391DB5"/>
    <w:rsid w:val="00392EA9"/>
    <w:rsid w:val="00392F1A"/>
    <w:rsid w:val="00394B3F"/>
    <w:rsid w:val="00395B38"/>
    <w:rsid w:val="0039636C"/>
    <w:rsid w:val="00396498"/>
    <w:rsid w:val="00396583"/>
    <w:rsid w:val="003A0558"/>
    <w:rsid w:val="003A10DA"/>
    <w:rsid w:val="003A33AC"/>
    <w:rsid w:val="003A3647"/>
    <w:rsid w:val="003A38D0"/>
    <w:rsid w:val="003A4103"/>
    <w:rsid w:val="003A5240"/>
    <w:rsid w:val="003B3F7D"/>
    <w:rsid w:val="003B4295"/>
    <w:rsid w:val="003B6387"/>
    <w:rsid w:val="003B7061"/>
    <w:rsid w:val="003C4E55"/>
    <w:rsid w:val="003C662A"/>
    <w:rsid w:val="003C6C73"/>
    <w:rsid w:val="003C75BC"/>
    <w:rsid w:val="003D4865"/>
    <w:rsid w:val="003D5468"/>
    <w:rsid w:val="003D66C7"/>
    <w:rsid w:val="003D7144"/>
    <w:rsid w:val="003E38C7"/>
    <w:rsid w:val="003E5684"/>
    <w:rsid w:val="003E602A"/>
    <w:rsid w:val="003E60F3"/>
    <w:rsid w:val="003F2653"/>
    <w:rsid w:val="003F32D7"/>
    <w:rsid w:val="003F3D99"/>
    <w:rsid w:val="003F42D1"/>
    <w:rsid w:val="003F47A0"/>
    <w:rsid w:val="003F4D5F"/>
    <w:rsid w:val="003F5708"/>
    <w:rsid w:val="003F75B0"/>
    <w:rsid w:val="00402186"/>
    <w:rsid w:val="00402D42"/>
    <w:rsid w:val="00402FDA"/>
    <w:rsid w:val="00403AD8"/>
    <w:rsid w:val="00403DE8"/>
    <w:rsid w:val="00404F6B"/>
    <w:rsid w:val="004053C2"/>
    <w:rsid w:val="00405944"/>
    <w:rsid w:val="00407558"/>
    <w:rsid w:val="00413A28"/>
    <w:rsid w:val="00415461"/>
    <w:rsid w:val="004157E0"/>
    <w:rsid w:val="004159C9"/>
    <w:rsid w:val="00417289"/>
    <w:rsid w:val="00417D36"/>
    <w:rsid w:val="00422B03"/>
    <w:rsid w:val="00424B1B"/>
    <w:rsid w:val="004262A4"/>
    <w:rsid w:val="0043153A"/>
    <w:rsid w:val="00434D2B"/>
    <w:rsid w:val="00435972"/>
    <w:rsid w:val="00441468"/>
    <w:rsid w:val="00441C48"/>
    <w:rsid w:val="004421C2"/>
    <w:rsid w:val="004435D5"/>
    <w:rsid w:val="00444B6B"/>
    <w:rsid w:val="00446BB3"/>
    <w:rsid w:val="00451FC2"/>
    <w:rsid w:val="00453052"/>
    <w:rsid w:val="00453751"/>
    <w:rsid w:val="00457B30"/>
    <w:rsid w:val="004607D1"/>
    <w:rsid w:val="00465F0F"/>
    <w:rsid w:val="0046624E"/>
    <w:rsid w:val="00467E8A"/>
    <w:rsid w:val="00475AFF"/>
    <w:rsid w:val="00477369"/>
    <w:rsid w:val="00480C2A"/>
    <w:rsid w:val="00481B7A"/>
    <w:rsid w:val="00482222"/>
    <w:rsid w:val="004839B4"/>
    <w:rsid w:val="004863CD"/>
    <w:rsid w:val="00487C9F"/>
    <w:rsid w:val="00487F78"/>
    <w:rsid w:val="00490E4D"/>
    <w:rsid w:val="004910F4"/>
    <w:rsid w:val="00491703"/>
    <w:rsid w:val="004942F2"/>
    <w:rsid w:val="004971D4"/>
    <w:rsid w:val="004A3C63"/>
    <w:rsid w:val="004A7A94"/>
    <w:rsid w:val="004A7C3F"/>
    <w:rsid w:val="004B0995"/>
    <w:rsid w:val="004B0B8B"/>
    <w:rsid w:val="004B392D"/>
    <w:rsid w:val="004B40D3"/>
    <w:rsid w:val="004B4D18"/>
    <w:rsid w:val="004B6399"/>
    <w:rsid w:val="004C099B"/>
    <w:rsid w:val="004C395E"/>
    <w:rsid w:val="004C3E1F"/>
    <w:rsid w:val="004C42A7"/>
    <w:rsid w:val="004C7FC3"/>
    <w:rsid w:val="004D59E2"/>
    <w:rsid w:val="004E1A0A"/>
    <w:rsid w:val="004E2807"/>
    <w:rsid w:val="004E4601"/>
    <w:rsid w:val="004E4864"/>
    <w:rsid w:val="004E6870"/>
    <w:rsid w:val="004F0E0D"/>
    <w:rsid w:val="004F1A24"/>
    <w:rsid w:val="004F4596"/>
    <w:rsid w:val="004F4613"/>
    <w:rsid w:val="004F5398"/>
    <w:rsid w:val="004F616C"/>
    <w:rsid w:val="004F62A6"/>
    <w:rsid w:val="004F6934"/>
    <w:rsid w:val="0050369E"/>
    <w:rsid w:val="005042D7"/>
    <w:rsid w:val="00504DC7"/>
    <w:rsid w:val="005070C6"/>
    <w:rsid w:val="005079BD"/>
    <w:rsid w:val="00510873"/>
    <w:rsid w:val="0051096D"/>
    <w:rsid w:val="00512069"/>
    <w:rsid w:val="00514F08"/>
    <w:rsid w:val="005164A6"/>
    <w:rsid w:val="005205F9"/>
    <w:rsid w:val="005213C4"/>
    <w:rsid w:val="00521B9B"/>
    <w:rsid w:val="00523877"/>
    <w:rsid w:val="005268B6"/>
    <w:rsid w:val="00527549"/>
    <w:rsid w:val="00531BB4"/>
    <w:rsid w:val="005324F2"/>
    <w:rsid w:val="00540227"/>
    <w:rsid w:val="005453D2"/>
    <w:rsid w:val="0055017D"/>
    <w:rsid w:val="00553225"/>
    <w:rsid w:val="005566F0"/>
    <w:rsid w:val="0055724E"/>
    <w:rsid w:val="00561C11"/>
    <w:rsid w:val="00563E25"/>
    <w:rsid w:val="00563F00"/>
    <w:rsid w:val="00565187"/>
    <w:rsid w:val="00567100"/>
    <w:rsid w:val="0057082D"/>
    <w:rsid w:val="00570A8A"/>
    <w:rsid w:val="00570BC6"/>
    <w:rsid w:val="0057311D"/>
    <w:rsid w:val="005739CC"/>
    <w:rsid w:val="005743A6"/>
    <w:rsid w:val="0057467D"/>
    <w:rsid w:val="005746F0"/>
    <w:rsid w:val="0057587D"/>
    <w:rsid w:val="00575F34"/>
    <w:rsid w:val="005765E8"/>
    <w:rsid w:val="005773B5"/>
    <w:rsid w:val="00577569"/>
    <w:rsid w:val="00577894"/>
    <w:rsid w:val="00581874"/>
    <w:rsid w:val="00581A71"/>
    <w:rsid w:val="00582617"/>
    <w:rsid w:val="00582B9C"/>
    <w:rsid w:val="00583A45"/>
    <w:rsid w:val="0059056C"/>
    <w:rsid w:val="00594847"/>
    <w:rsid w:val="00594DBE"/>
    <w:rsid w:val="005975FD"/>
    <w:rsid w:val="005A0038"/>
    <w:rsid w:val="005A106D"/>
    <w:rsid w:val="005A21C4"/>
    <w:rsid w:val="005A2BDF"/>
    <w:rsid w:val="005A6894"/>
    <w:rsid w:val="005B1298"/>
    <w:rsid w:val="005B12AC"/>
    <w:rsid w:val="005B1EC7"/>
    <w:rsid w:val="005B5D4B"/>
    <w:rsid w:val="005B76BC"/>
    <w:rsid w:val="005C0389"/>
    <w:rsid w:val="005C061D"/>
    <w:rsid w:val="005C1833"/>
    <w:rsid w:val="005C3EF8"/>
    <w:rsid w:val="005C5941"/>
    <w:rsid w:val="005C6ADF"/>
    <w:rsid w:val="005C7424"/>
    <w:rsid w:val="005C77F2"/>
    <w:rsid w:val="005D0ADE"/>
    <w:rsid w:val="005D10A7"/>
    <w:rsid w:val="005D1196"/>
    <w:rsid w:val="005D41B7"/>
    <w:rsid w:val="005D6756"/>
    <w:rsid w:val="005D7094"/>
    <w:rsid w:val="005D72E1"/>
    <w:rsid w:val="005D75C5"/>
    <w:rsid w:val="005E3F51"/>
    <w:rsid w:val="005F1E2F"/>
    <w:rsid w:val="005F2D30"/>
    <w:rsid w:val="005F3D37"/>
    <w:rsid w:val="005F3E5B"/>
    <w:rsid w:val="005F3EC4"/>
    <w:rsid w:val="005F5BC9"/>
    <w:rsid w:val="005F7F3F"/>
    <w:rsid w:val="00601BCE"/>
    <w:rsid w:val="00603AD5"/>
    <w:rsid w:val="00603EE4"/>
    <w:rsid w:val="006047AA"/>
    <w:rsid w:val="00606C4D"/>
    <w:rsid w:val="00610111"/>
    <w:rsid w:val="006107F5"/>
    <w:rsid w:val="006118C1"/>
    <w:rsid w:val="0061205C"/>
    <w:rsid w:val="00612906"/>
    <w:rsid w:val="00612DED"/>
    <w:rsid w:val="00617524"/>
    <w:rsid w:val="00621FC5"/>
    <w:rsid w:val="00622681"/>
    <w:rsid w:val="0062429F"/>
    <w:rsid w:val="0063002E"/>
    <w:rsid w:val="00631E42"/>
    <w:rsid w:val="006334EA"/>
    <w:rsid w:val="00634424"/>
    <w:rsid w:val="0063607F"/>
    <w:rsid w:val="00636B28"/>
    <w:rsid w:val="00636FBE"/>
    <w:rsid w:val="00640646"/>
    <w:rsid w:val="00640E42"/>
    <w:rsid w:val="00641659"/>
    <w:rsid w:val="00642730"/>
    <w:rsid w:val="0064443A"/>
    <w:rsid w:val="00645247"/>
    <w:rsid w:val="00646B7E"/>
    <w:rsid w:val="00646F0D"/>
    <w:rsid w:val="00647EA1"/>
    <w:rsid w:val="006520EA"/>
    <w:rsid w:val="006528DF"/>
    <w:rsid w:val="00653D59"/>
    <w:rsid w:val="00653ED3"/>
    <w:rsid w:val="0065424F"/>
    <w:rsid w:val="00656D3A"/>
    <w:rsid w:val="0065719C"/>
    <w:rsid w:val="00663375"/>
    <w:rsid w:val="006634C7"/>
    <w:rsid w:val="00664DAF"/>
    <w:rsid w:val="00666E4E"/>
    <w:rsid w:val="0067030B"/>
    <w:rsid w:val="00670A24"/>
    <w:rsid w:val="00671472"/>
    <w:rsid w:val="0067397B"/>
    <w:rsid w:val="006746E3"/>
    <w:rsid w:val="00676776"/>
    <w:rsid w:val="006807F8"/>
    <w:rsid w:val="006839D8"/>
    <w:rsid w:val="00684124"/>
    <w:rsid w:val="00684FB3"/>
    <w:rsid w:val="00686B1F"/>
    <w:rsid w:val="006917BC"/>
    <w:rsid w:val="00693697"/>
    <w:rsid w:val="00693A68"/>
    <w:rsid w:val="00694E4A"/>
    <w:rsid w:val="006956F0"/>
    <w:rsid w:val="00696072"/>
    <w:rsid w:val="006A0563"/>
    <w:rsid w:val="006A15E4"/>
    <w:rsid w:val="006A6B6C"/>
    <w:rsid w:val="006A7F18"/>
    <w:rsid w:val="006B01EF"/>
    <w:rsid w:val="006B11F8"/>
    <w:rsid w:val="006B37B6"/>
    <w:rsid w:val="006B4625"/>
    <w:rsid w:val="006B5375"/>
    <w:rsid w:val="006B6357"/>
    <w:rsid w:val="006B6A8F"/>
    <w:rsid w:val="006C4584"/>
    <w:rsid w:val="006C6303"/>
    <w:rsid w:val="006C6688"/>
    <w:rsid w:val="006C7E02"/>
    <w:rsid w:val="006D1DD9"/>
    <w:rsid w:val="006D54A2"/>
    <w:rsid w:val="006E1272"/>
    <w:rsid w:val="006E21A8"/>
    <w:rsid w:val="006E655F"/>
    <w:rsid w:val="006E6C56"/>
    <w:rsid w:val="006F04A7"/>
    <w:rsid w:val="006F07A5"/>
    <w:rsid w:val="006F2BD7"/>
    <w:rsid w:val="00700951"/>
    <w:rsid w:val="00700E57"/>
    <w:rsid w:val="007061EA"/>
    <w:rsid w:val="007105BD"/>
    <w:rsid w:val="00710F8A"/>
    <w:rsid w:val="00717954"/>
    <w:rsid w:val="00723512"/>
    <w:rsid w:val="0072397F"/>
    <w:rsid w:val="00724BBC"/>
    <w:rsid w:val="007255E9"/>
    <w:rsid w:val="007258E7"/>
    <w:rsid w:val="007271D8"/>
    <w:rsid w:val="007273BA"/>
    <w:rsid w:val="00733079"/>
    <w:rsid w:val="00740266"/>
    <w:rsid w:val="007413B2"/>
    <w:rsid w:val="00741AC7"/>
    <w:rsid w:val="00751ACE"/>
    <w:rsid w:val="00755A63"/>
    <w:rsid w:val="007568C0"/>
    <w:rsid w:val="007573CB"/>
    <w:rsid w:val="00757D51"/>
    <w:rsid w:val="0076044F"/>
    <w:rsid w:val="00761752"/>
    <w:rsid w:val="00763AC9"/>
    <w:rsid w:val="00763B8A"/>
    <w:rsid w:val="00764517"/>
    <w:rsid w:val="00765318"/>
    <w:rsid w:val="007654B2"/>
    <w:rsid w:val="00765C47"/>
    <w:rsid w:val="007719A7"/>
    <w:rsid w:val="00772E45"/>
    <w:rsid w:val="0077306E"/>
    <w:rsid w:val="00773F51"/>
    <w:rsid w:val="007745B6"/>
    <w:rsid w:val="007756CC"/>
    <w:rsid w:val="00775874"/>
    <w:rsid w:val="00776EDE"/>
    <w:rsid w:val="007776E6"/>
    <w:rsid w:val="00777792"/>
    <w:rsid w:val="00777B3F"/>
    <w:rsid w:val="00777F70"/>
    <w:rsid w:val="00783B88"/>
    <w:rsid w:val="007840C7"/>
    <w:rsid w:val="00784E41"/>
    <w:rsid w:val="007857CB"/>
    <w:rsid w:val="00785B3A"/>
    <w:rsid w:val="0078637A"/>
    <w:rsid w:val="00786861"/>
    <w:rsid w:val="007873B1"/>
    <w:rsid w:val="00791C67"/>
    <w:rsid w:val="00793B31"/>
    <w:rsid w:val="00796D71"/>
    <w:rsid w:val="007A3D73"/>
    <w:rsid w:val="007A57EF"/>
    <w:rsid w:val="007A5B50"/>
    <w:rsid w:val="007B1473"/>
    <w:rsid w:val="007B2BB0"/>
    <w:rsid w:val="007B2F2E"/>
    <w:rsid w:val="007B5136"/>
    <w:rsid w:val="007B7D6E"/>
    <w:rsid w:val="007C1AF4"/>
    <w:rsid w:val="007C5B76"/>
    <w:rsid w:val="007C62FA"/>
    <w:rsid w:val="007D03DA"/>
    <w:rsid w:val="007D0858"/>
    <w:rsid w:val="007D0D35"/>
    <w:rsid w:val="007D51E7"/>
    <w:rsid w:val="007D5D9A"/>
    <w:rsid w:val="007D7EF3"/>
    <w:rsid w:val="007E6211"/>
    <w:rsid w:val="007E67CB"/>
    <w:rsid w:val="007E6D03"/>
    <w:rsid w:val="007E6E2C"/>
    <w:rsid w:val="007F059C"/>
    <w:rsid w:val="007F05C5"/>
    <w:rsid w:val="007F1B38"/>
    <w:rsid w:val="007F20B0"/>
    <w:rsid w:val="007F2500"/>
    <w:rsid w:val="007F307A"/>
    <w:rsid w:val="007F3097"/>
    <w:rsid w:val="007F389F"/>
    <w:rsid w:val="00801185"/>
    <w:rsid w:val="00801608"/>
    <w:rsid w:val="00801910"/>
    <w:rsid w:val="008044C4"/>
    <w:rsid w:val="00804FAC"/>
    <w:rsid w:val="008070A4"/>
    <w:rsid w:val="00812894"/>
    <w:rsid w:val="00813CFB"/>
    <w:rsid w:val="008155D9"/>
    <w:rsid w:val="00816D57"/>
    <w:rsid w:val="00817977"/>
    <w:rsid w:val="00820E3E"/>
    <w:rsid w:val="00821F61"/>
    <w:rsid w:val="008222CF"/>
    <w:rsid w:val="00824A15"/>
    <w:rsid w:val="0082628B"/>
    <w:rsid w:val="00827106"/>
    <w:rsid w:val="00827365"/>
    <w:rsid w:val="00830FD7"/>
    <w:rsid w:val="00831498"/>
    <w:rsid w:val="0083348C"/>
    <w:rsid w:val="008402B5"/>
    <w:rsid w:val="00844B89"/>
    <w:rsid w:val="008515E6"/>
    <w:rsid w:val="00853E13"/>
    <w:rsid w:val="008542D9"/>
    <w:rsid w:val="008554E4"/>
    <w:rsid w:val="00856622"/>
    <w:rsid w:val="00857255"/>
    <w:rsid w:val="00861A5C"/>
    <w:rsid w:val="00862164"/>
    <w:rsid w:val="00866067"/>
    <w:rsid w:val="00867649"/>
    <w:rsid w:val="00867B98"/>
    <w:rsid w:val="008702D0"/>
    <w:rsid w:val="00874A8F"/>
    <w:rsid w:val="00874E4D"/>
    <w:rsid w:val="00875283"/>
    <w:rsid w:val="0087792E"/>
    <w:rsid w:val="00877C9F"/>
    <w:rsid w:val="008803CF"/>
    <w:rsid w:val="0088197B"/>
    <w:rsid w:val="00885DC8"/>
    <w:rsid w:val="008863B8"/>
    <w:rsid w:val="00887F6D"/>
    <w:rsid w:val="00891AB8"/>
    <w:rsid w:val="0089248C"/>
    <w:rsid w:val="00892B03"/>
    <w:rsid w:val="00892E9C"/>
    <w:rsid w:val="00892F40"/>
    <w:rsid w:val="008973F6"/>
    <w:rsid w:val="008A1C92"/>
    <w:rsid w:val="008A1EAB"/>
    <w:rsid w:val="008A2E60"/>
    <w:rsid w:val="008A3BE1"/>
    <w:rsid w:val="008A4DD4"/>
    <w:rsid w:val="008A7CCD"/>
    <w:rsid w:val="008B2006"/>
    <w:rsid w:val="008B25E5"/>
    <w:rsid w:val="008B29CF"/>
    <w:rsid w:val="008C1E86"/>
    <w:rsid w:val="008C27A8"/>
    <w:rsid w:val="008C2E88"/>
    <w:rsid w:val="008C3C37"/>
    <w:rsid w:val="008D0134"/>
    <w:rsid w:val="008D297D"/>
    <w:rsid w:val="008D2A63"/>
    <w:rsid w:val="008D5063"/>
    <w:rsid w:val="008E0157"/>
    <w:rsid w:val="008E35E1"/>
    <w:rsid w:val="008E35FC"/>
    <w:rsid w:val="008E36B7"/>
    <w:rsid w:val="008E3A9A"/>
    <w:rsid w:val="008E49BA"/>
    <w:rsid w:val="008F3DE4"/>
    <w:rsid w:val="008F4F10"/>
    <w:rsid w:val="00900A77"/>
    <w:rsid w:val="0090773F"/>
    <w:rsid w:val="00910FB4"/>
    <w:rsid w:val="009113D8"/>
    <w:rsid w:val="00912742"/>
    <w:rsid w:val="00914118"/>
    <w:rsid w:val="0091628A"/>
    <w:rsid w:val="00916F65"/>
    <w:rsid w:val="00917FBA"/>
    <w:rsid w:val="00923DC7"/>
    <w:rsid w:val="00924426"/>
    <w:rsid w:val="00926314"/>
    <w:rsid w:val="00927FD0"/>
    <w:rsid w:val="0093263D"/>
    <w:rsid w:val="00932D33"/>
    <w:rsid w:val="00932EFD"/>
    <w:rsid w:val="00932FD4"/>
    <w:rsid w:val="009340BC"/>
    <w:rsid w:val="0093614D"/>
    <w:rsid w:val="00940C0E"/>
    <w:rsid w:val="00940FF3"/>
    <w:rsid w:val="00942122"/>
    <w:rsid w:val="00942489"/>
    <w:rsid w:val="009461B4"/>
    <w:rsid w:val="00947278"/>
    <w:rsid w:val="009516B5"/>
    <w:rsid w:val="00953CC6"/>
    <w:rsid w:val="00960AB1"/>
    <w:rsid w:val="00960AEC"/>
    <w:rsid w:val="009617DD"/>
    <w:rsid w:val="009622D8"/>
    <w:rsid w:val="009629F8"/>
    <w:rsid w:val="00963609"/>
    <w:rsid w:val="00963E51"/>
    <w:rsid w:val="00965B20"/>
    <w:rsid w:val="0097004D"/>
    <w:rsid w:val="009727A0"/>
    <w:rsid w:val="0097471D"/>
    <w:rsid w:val="00975109"/>
    <w:rsid w:val="00975659"/>
    <w:rsid w:val="009757AB"/>
    <w:rsid w:val="00976974"/>
    <w:rsid w:val="00976A07"/>
    <w:rsid w:val="00981077"/>
    <w:rsid w:val="00982A46"/>
    <w:rsid w:val="00990419"/>
    <w:rsid w:val="0099188C"/>
    <w:rsid w:val="00994269"/>
    <w:rsid w:val="00994B71"/>
    <w:rsid w:val="009950A9"/>
    <w:rsid w:val="0099552C"/>
    <w:rsid w:val="00995B21"/>
    <w:rsid w:val="00996813"/>
    <w:rsid w:val="00996FCF"/>
    <w:rsid w:val="009A2499"/>
    <w:rsid w:val="009A25C1"/>
    <w:rsid w:val="009A343D"/>
    <w:rsid w:val="009A3E68"/>
    <w:rsid w:val="009A46C2"/>
    <w:rsid w:val="009A66AC"/>
    <w:rsid w:val="009A6B6F"/>
    <w:rsid w:val="009B2C7C"/>
    <w:rsid w:val="009B367D"/>
    <w:rsid w:val="009B376B"/>
    <w:rsid w:val="009B4575"/>
    <w:rsid w:val="009C18AD"/>
    <w:rsid w:val="009C2794"/>
    <w:rsid w:val="009C3398"/>
    <w:rsid w:val="009C4297"/>
    <w:rsid w:val="009C4542"/>
    <w:rsid w:val="009D02AB"/>
    <w:rsid w:val="009D26E8"/>
    <w:rsid w:val="009D2B30"/>
    <w:rsid w:val="009D653E"/>
    <w:rsid w:val="009D78B5"/>
    <w:rsid w:val="009D7954"/>
    <w:rsid w:val="009E007A"/>
    <w:rsid w:val="009E1EC2"/>
    <w:rsid w:val="009E4298"/>
    <w:rsid w:val="009E76FF"/>
    <w:rsid w:val="009E788B"/>
    <w:rsid w:val="009E7EC1"/>
    <w:rsid w:val="009E7F22"/>
    <w:rsid w:val="009F0146"/>
    <w:rsid w:val="009F199D"/>
    <w:rsid w:val="009F20B6"/>
    <w:rsid w:val="009F3FA5"/>
    <w:rsid w:val="009F44B3"/>
    <w:rsid w:val="009F544B"/>
    <w:rsid w:val="009F6900"/>
    <w:rsid w:val="00A10F2C"/>
    <w:rsid w:val="00A1188F"/>
    <w:rsid w:val="00A12C20"/>
    <w:rsid w:val="00A150A8"/>
    <w:rsid w:val="00A2162E"/>
    <w:rsid w:val="00A223FC"/>
    <w:rsid w:val="00A2296B"/>
    <w:rsid w:val="00A25ED4"/>
    <w:rsid w:val="00A26AB7"/>
    <w:rsid w:val="00A26D8D"/>
    <w:rsid w:val="00A32789"/>
    <w:rsid w:val="00A331CC"/>
    <w:rsid w:val="00A3350F"/>
    <w:rsid w:val="00A33A2C"/>
    <w:rsid w:val="00A3685A"/>
    <w:rsid w:val="00A36A2B"/>
    <w:rsid w:val="00A4051E"/>
    <w:rsid w:val="00A40B21"/>
    <w:rsid w:val="00A40E58"/>
    <w:rsid w:val="00A41F79"/>
    <w:rsid w:val="00A45201"/>
    <w:rsid w:val="00A46223"/>
    <w:rsid w:val="00A462FC"/>
    <w:rsid w:val="00A503B4"/>
    <w:rsid w:val="00A516A3"/>
    <w:rsid w:val="00A51E34"/>
    <w:rsid w:val="00A54767"/>
    <w:rsid w:val="00A56426"/>
    <w:rsid w:val="00A57914"/>
    <w:rsid w:val="00A63A84"/>
    <w:rsid w:val="00A67625"/>
    <w:rsid w:val="00A70FA9"/>
    <w:rsid w:val="00A7349C"/>
    <w:rsid w:val="00A73983"/>
    <w:rsid w:val="00A73CF4"/>
    <w:rsid w:val="00A8085D"/>
    <w:rsid w:val="00A80D9F"/>
    <w:rsid w:val="00A820FC"/>
    <w:rsid w:val="00A82BFB"/>
    <w:rsid w:val="00A83A4C"/>
    <w:rsid w:val="00A87219"/>
    <w:rsid w:val="00A908B1"/>
    <w:rsid w:val="00A915A6"/>
    <w:rsid w:val="00A91BEB"/>
    <w:rsid w:val="00A91E2D"/>
    <w:rsid w:val="00A93D98"/>
    <w:rsid w:val="00A95DE7"/>
    <w:rsid w:val="00A96FC9"/>
    <w:rsid w:val="00A9724B"/>
    <w:rsid w:val="00AA126B"/>
    <w:rsid w:val="00AA1901"/>
    <w:rsid w:val="00AA46AA"/>
    <w:rsid w:val="00AB0758"/>
    <w:rsid w:val="00AB49D8"/>
    <w:rsid w:val="00AC0029"/>
    <w:rsid w:val="00AC054B"/>
    <w:rsid w:val="00AC121A"/>
    <w:rsid w:val="00AC1A2A"/>
    <w:rsid w:val="00AC1F66"/>
    <w:rsid w:val="00AC7C61"/>
    <w:rsid w:val="00AD0DE5"/>
    <w:rsid w:val="00AD7D15"/>
    <w:rsid w:val="00AE09FD"/>
    <w:rsid w:val="00AE4BCE"/>
    <w:rsid w:val="00AE5A76"/>
    <w:rsid w:val="00AE5DFB"/>
    <w:rsid w:val="00AE6728"/>
    <w:rsid w:val="00AE7236"/>
    <w:rsid w:val="00AF17DB"/>
    <w:rsid w:val="00AF20B5"/>
    <w:rsid w:val="00AF25C9"/>
    <w:rsid w:val="00AF381E"/>
    <w:rsid w:val="00AF3D68"/>
    <w:rsid w:val="00AF4353"/>
    <w:rsid w:val="00AF5515"/>
    <w:rsid w:val="00AF6B33"/>
    <w:rsid w:val="00B010A0"/>
    <w:rsid w:val="00B010A9"/>
    <w:rsid w:val="00B01596"/>
    <w:rsid w:val="00B03030"/>
    <w:rsid w:val="00B0535A"/>
    <w:rsid w:val="00B13208"/>
    <w:rsid w:val="00B16333"/>
    <w:rsid w:val="00B22485"/>
    <w:rsid w:val="00B22C2C"/>
    <w:rsid w:val="00B23E61"/>
    <w:rsid w:val="00B24A5A"/>
    <w:rsid w:val="00B251C1"/>
    <w:rsid w:val="00B302F3"/>
    <w:rsid w:val="00B31C22"/>
    <w:rsid w:val="00B31E09"/>
    <w:rsid w:val="00B32AC2"/>
    <w:rsid w:val="00B331C2"/>
    <w:rsid w:val="00B352F8"/>
    <w:rsid w:val="00B42EAD"/>
    <w:rsid w:val="00B4350F"/>
    <w:rsid w:val="00B44327"/>
    <w:rsid w:val="00B44FAD"/>
    <w:rsid w:val="00B455BD"/>
    <w:rsid w:val="00B46987"/>
    <w:rsid w:val="00B50167"/>
    <w:rsid w:val="00B532DD"/>
    <w:rsid w:val="00B564E5"/>
    <w:rsid w:val="00B56FE1"/>
    <w:rsid w:val="00B57860"/>
    <w:rsid w:val="00B62FAA"/>
    <w:rsid w:val="00B64F4C"/>
    <w:rsid w:val="00B67D98"/>
    <w:rsid w:val="00B7081F"/>
    <w:rsid w:val="00B71DB7"/>
    <w:rsid w:val="00B726AC"/>
    <w:rsid w:val="00B74019"/>
    <w:rsid w:val="00B81E88"/>
    <w:rsid w:val="00B82172"/>
    <w:rsid w:val="00B837BE"/>
    <w:rsid w:val="00B84EC8"/>
    <w:rsid w:val="00B90329"/>
    <w:rsid w:val="00B90D49"/>
    <w:rsid w:val="00B922FB"/>
    <w:rsid w:val="00B9264C"/>
    <w:rsid w:val="00B940F3"/>
    <w:rsid w:val="00B9755B"/>
    <w:rsid w:val="00BA18FE"/>
    <w:rsid w:val="00BA27A3"/>
    <w:rsid w:val="00BA55FF"/>
    <w:rsid w:val="00BA7AAB"/>
    <w:rsid w:val="00BA7D10"/>
    <w:rsid w:val="00BB07BC"/>
    <w:rsid w:val="00BB088F"/>
    <w:rsid w:val="00BB1109"/>
    <w:rsid w:val="00BB2053"/>
    <w:rsid w:val="00BB3ED5"/>
    <w:rsid w:val="00BB5350"/>
    <w:rsid w:val="00BB7B44"/>
    <w:rsid w:val="00BC32BC"/>
    <w:rsid w:val="00BC5405"/>
    <w:rsid w:val="00BC63C8"/>
    <w:rsid w:val="00BD0C75"/>
    <w:rsid w:val="00BD64CF"/>
    <w:rsid w:val="00BE267D"/>
    <w:rsid w:val="00BE2E02"/>
    <w:rsid w:val="00BE45DF"/>
    <w:rsid w:val="00BE4B94"/>
    <w:rsid w:val="00BE5358"/>
    <w:rsid w:val="00BE7A81"/>
    <w:rsid w:val="00BF263F"/>
    <w:rsid w:val="00BF377C"/>
    <w:rsid w:val="00BF3B12"/>
    <w:rsid w:val="00BF5DCC"/>
    <w:rsid w:val="00BF6206"/>
    <w:rsid w:val="00BF7875"/>
    <w:rsid w:val="00C021AE"/>
    <w:rsid w:val="00C039F5"/>
    <w:rsid w:val="00C057D3"/>
    <w:rsid w:val="00C0690F"/>
    <w:rsid w:val="00C07CE2"/>
    <w:rsid w:val="00C10065"/>
    <w:rsid w:val="00C1209B"/>
    <w:rsid w:val="00C12405"/>
    <w:rsid w:val="00C12BD2"/>
    <w:rsid w:val="00C1406D"/>
    <w:rsid w:val="00C15EDA"/>
    <w:rsid w:val="00C201B5"/>
    <w:rsid w:val="00C204E5"/>
    <w:rsid w:val="00C20B68"/>
    <w:rsid w:val="00C222F1"/>
    <w:rsid w:val="00C2396E"/>
    <w:rsid w:val="00C24605"/>
    <w:rsid w:val="00C26136"/>
    <w:rsid w:val="00C263A3"/>
    <w:rsid w:val="00C27676"/>
    <w:rsid w:val="00C3055A"/>
    <w:rsid w:val="00C3085D"/>
    <w:rsid w:val="00C326DC"/>
    <w:rsid w:val="00C3281B"/>
    <w:rsid w:val="00C34159"/>
    <w:rsid w:val="00C35A85"/>
    <w:rsid w:val="00C36C72"/>
    <w:rsid w:val="00C3713B"/>
    <w:rsid w:val="00C40375"/>
    <w:rsid w:val="00C403CD"/>
    <w:rsid w:val="00C41ADE"/>
    <w:rsid w:val="00C44C46"/>
    <w:rsid w:val="00C45D89"/>
    <w:rsid w:val="00C4603E"/>
    <w:rsid w:val="00C46F70"/>
    <w:rsid w:val="00C50D9C"/>
    <w:rsid w:val="00C512AC"/>
    <w:rsid w:val="00C52259"/>
    <w:rsid w:val="00C52AFF"/>
    <w:rsid w:val="00C62070"/>
    <w:rsid w:val="00C6231D"/>
    <w:rsid w:val="00C63852"/>
    <w:rsid w:val="00C6467A"/>
    <w:rsid w:val="00C66C9E"/>
    <w:rsid w:val="00C6744F"/>
    <w:rsid w:val="00C7272B"/>
    <w:rsid w:val="00C733CD"/>
    <w:rsid w:val="00C73665"/>
    <w:rsid w:val="00C74A2F"/>
    <w:rsid w:val="00C7602E"/>
    <w:rsid w:val="00C83366"/>
    <w:rsid w:val="00C83E63"/>
    <w:rsid w:val="00C85DEE"/>
    <w:rsid w:val="00C911BC"/>
    <w:rsid w:val="00C954D1"/>
    <w:rsid w:val="00C9571F"/>
    <w:rsid w:val="00C9713B"/>
    <w:rsid w:val="00C977EA"/>
    <w:rsid w:val="00CA167B"/>
    <w:rsid w:val="00CB134C"/>
    <w:rsid w:val="00CB2113"/>
    <w:rsid w:val="00CB3B41"/>
    <w:rsid w:val="00CB40F7"/>
    <w:rsid w:val="00CB584C"/>
    <w:rsid w:val="00CB7717"/>
    <w:rsid w:val="00CC0327"/>
    <w:rsid w:val="00CC34D6"/>
    <w:rsid w:val="00CC3E9F"/>
    <w:rsid w:val="00CC4498"/>
    <w:rsid w:val="00CC652F"/>
    <w:rsid w:val="00CC7FB6"/>
    <w:rsid w:val="00CD3914"/>
    <w:rsid w:val="00CD4EE5"/>
    <w:rsid w:val="00CD52D8"/>
    <w:rsid w:val="00CD5DA4"/>
    <w:rsid w:val="00CD6909"/>
    <w:rsid w:val="00CD7D9A"/>
    <w:rsid w:val="00CE4408"/>
    <w:rsid w:val="00CE572E"/>
    <w:rsid w:val="00CE59CF"/>
    <w:rsid w:val="00CE653D"/>
    <w:rsid w:val="00CE66FE"/>
    <w:rsid w:val="00CE70F9"/>
    <w:rsid w:val="00CF2579"/>
    <w:rsid w:val="00CF2A78"/>
    <w:rsid w:val="00CF2E8F"/>
    <w:rsid w:val="00CF3F71"/>
    <w:rsid w:val="00D003A6"/>
    <w:rsid w:val="00D00680"/>
    <w:rsid w:val="00D015AF"/>
    <w:rsid w:val="00D02D82"/>
    <w:rsid w:val="00D03029"/>
    <w:rsid w:val="00D041B1"/>
    <w:rsid w:val="00D0426A"/>
    <w:rsid w:val="00D04589"/>
    <w:rsid w:val="00D06AE7"/>
    <w:rsid w:val="00D07825"/>
    <w:rsid w:val="00D11D89"/>
    <w:rsid w:val="00D12932"/>
    <w:rsid w:val="00D160BB"/>
    <w:rsid w:val="00D17891"/>
    <w:rsid w:val="00D17EF1"/>
    <w:rsid w:val="00D205FD"/>
    <w:rsid w:val="00D20FCD"/>
    <w:rsid w:val="00D23B12"/>
    <w:rsid w:val="00D24A90"/>
    <w:rsid w:val="00D277E5"/>
    <w:rsid w:val="00D32B7E"/>
    <w:rsid w:val="00D37B45"/>
    <w:rsid w:val="00D40C0B"/>
    <w:rsid w:val="00D40EFF"/>
    <w:rsid w:val="00D41F91"/>
    <w:rsid w:val="00D45AC3"/>
    <w:rsid w:val="00D513E8"/>
    <w:rsid w:val="00D523BA"/>
    <w:rsid w:val="00D53CEB"/>
    <w:rsid w:val="00D60110"/>
    <w:rsid w:val="00D62C6F"/>
    <w:rsid w:val="00D63F7A"/>
    <w:rsid w:val="00D64260"/>
    <w:rsid w:val="00D652B7"/>
    <w:rsid w:val="00D669E4"/>
    <w:rsid w:val="00D66FBE"/>
    <w:rsid w:val="00D809CC"/>
    <w:rsid w:val="00D822F9"/>
    <w:rsid w:val="00D82997"/>
    <w:rsid w:val="00D8461A"/>
    <w:rsid w:val="00D86A57"/>
    <w:rsid w:val="00D86BC8"/>
    <w:rsid w:val="00D871BA"/>
    <w:rsid w:val="00D90356"/>
    <w:rsid w:val="00D92159"/>
    <w:rsid w:val="00D92B31"/>
    <w:rsid w:val="00DA07B2"/>
    <w:rsid w:val="00DA082E"/>
    <w:rsid w:val="00DA0CE3"/>
    <w:rsid w:val="00DA1ED0"/>
    <w:rsid w:val="00DA37B0"/>
    <w:rsid w:val="00DA4805"/>
    <w:rsid w:val="00DA55F1"/>
    <w:rsid w:val="00DA5969"/>
    <w:rsid w:val="00DA704B"/>
    <w:rsid w:val="00DB0485"/>
    <w:rsid w:val="00DB69A1"/>
    <w:rsid w:val="00DB69A4"/>
    <w:rsid w:val="00DB7ADA"/>
    <w:rsid w:val="00DC1EAD"/>
    <w:rsid w:val="00DD2092"/>
    <w:rsid w:val="00DD23D8"/>
    <w:rsid w:val="00DD4A58"/>
    <w:rsid w:val="00DD511E"/>
    <w:rsid w:val="00DD62A9"/>
    <w:rsid w:val="00DD79EB"/>
    <w:rsid w:val="00DE35C9"/>
    <w:rsid w:val="00DE4517"/>
    <w:rsid w:val="00DE473C"/>
    <w:rsid w:val="00DE4E8D"/>
    <w:rsid w:val="00DE61C8"/>
    <w:rsid w:val="00DF3B6F"/>
    <w:rsid w:val="00DF461E"/>
    <w:rsid w:val="00DF5F35"/>
    <w:rsid w:val="00DF7266"/>
    <w:rsid w:val="00E013F9"/>
    <w:rsid w:val="00E01D76"/>
    <w:rsid w:val="00E04F36"/>
    <w:rsid w:val="00E07E8C"/>
    <w:rsid w:val="00E1147F"/>
    <w:rsid w:val="00E11A1F"/>
    <w:rsid w:val="00E11C2C"/>
    <w:rsid w:val="00E121F2"/>
    <w:rsid w:val="00E12273"/>
    <w:rsid w:val="00E1370B"/>
    <w:rsid w:val="00E14FA6"/>
    <w:rsid w:val="00E15442"/>
    <w:rsid w:val="00E161F7"/>
    <w:rsid w:val="00E17D3B"/>
    <w:rsid w:val="00E20909"/>
    <w:rsid w:val="00E2123A"/>
    <w:rsid w:val="00E233AB"/>
    <w:rsid w:val="00E31ADF"/>
    <w:rsid w:val="00E337DC"/>
    <w:rsid w:val="00E33FE9"/>
    <w:rsid w:val="00E35D17"/>
    <w:rsid w:val="00E36025"/>
    <w:rsid w:val="00E36095"/>
    <w:rsid w:val="00E36576"/>
    <w:rsid w:val="00E36A39"/>
    <w:rsid w:val="00E40689"/>
    <w:rsid w:val="00E41D2D"/>
    <w:rsid w:val="00E45B6B"/>
    <w:rsid w:val="00E46B17"/>
    <w:rsid w:val="00E47093"/>
    <w:rsid w:val="00E50AA2"/>
    <w:rsid w:val="00E51319"/>
    <w:rsid w:val="00E51F9B"/>
    <w:rsid w:val="00E52EBD"/>
    <w:rsid w:val="00E54BDA"/>
    <w:rsid w:val="00E5608D"/>
    <w:rsid w:val="00E560A0"/>
    <w:rsid w:val="00E56A0B"/>
    <w:rsid w:val="00E61E54"/>
    <w:rsid w:val="00E65F62"/>
    <w:rsid w:val="00E66EBB"/>
    <w:rsid w:val="00E73B77"/>
    <w:rsid w:val="00E77F07"/>
    <w:rsid w:val="00E81AE6"/>
    <w:rsid w:val="00E82D1F"/>
    <w:rsid w:val="00E909AC"/>
    <w:rsid w:val="00E93064"/>
    <w:rsid w:val="00E9362E"/>
    <w:rsid w:val="00E941C6"/>
    <w:rsid w:val="00E94493"/>
    <w:rsid w:val="00E94795"/>
    <w:rsid w:val="00E947DA"/>
    <w:rsid w:val="00E94944"/>
    <w:rsid w:val="00E94A89"/>
    <w:rsid w:val="00EA028F"/>
    <w:rsid w:val="00EB2CE1"/>
    <w:rsid w:val="00EB30FD"/>
    <w:rsid w:val="00EC69B5"/>
    <w:rsid w:val="00ED1192"/>
    <w:rsid w:val="00ED224C"/>
    <w:rsid w:val="00ED2361"/>
    <w:rsid w:val="00ED240A"/>
    <w:rsid w:val="00ED2A18"/>
    <w:rsid w:val="00ED30F0"/>
    <w:rsid w:val="00ED3AC7"/>
    <w:rsid w:val="00EE321A"/>
    <w:rsid w:val="00EE3C3E"/>
    <w:rsid w:val="00EF1217"/>
    <w:rsid w:val="00EF29E4"/>
    <w:rsid w:val="00EF2F77"/>
    <w:rsid w:val="00EF4552"/>
    <w:rsid w:val="00EF4ABB"/>
    <w:rsid w:val="00EF6282"/>
    <w:rsid w:val="00EF7119"/>
    <w:rsid w:val="00EF7953"/>
    <w:rsid w:val="00EF7D3C"/>
    <w:rsid w:val="00F00109"/>
    <w:rsid w:val="00F0162C"/>
    <w:rsid w:val="00F0320F"/>
    <w:rsid w:val="00F07BB7"/>
    <w:rsid w:val="00F116EF"/>
    <w:rsid w:val="00F125A1"/>
    <w:rsid w:val="00F12CDF"/>
    <w:rsid w:val="00F13B52"/>
    <w:rsid w:val="00F13FDF"/>
    <w:rsid w:val="00F1640D"/>
    <w:rsid w:val="00F21320"/>
    <w:rsid w:val="00F23C7F"/>
    <w:rsid w:val="00F24755"/>
    <w:rsid w:val="00F2696C"/>
    <w:rsid w:val="00F27789"/>
    <w:rsid w:val="00F27A40"/>
    <w:rsid w:val="00F30D4B"/>
    <w:rsid w:val="00F43148"/>
    <w:rsid w:val="00F44F10"/>
    <w:rsid w:val="00F45728"/>
    <w:rsid w:val="00F45B25"/>
    <w:rsid w:val="00F534EC"/>
    <w:rsid w:val="00F545AE"/>
    <w:rsid w:val="00F57F0A"/>
    <w:rsid w:val="00F62B07"/>
    <w:rsid w:val="00F62BCE"/>
    <w:rsid w:val="00F7057B"/>
    <w:rsid w:val="00F723CD"/>
    <w:rsid w:val="00F727A2"/>
    <w:rsid w:val="00F74167"/>
    <w:rsid w:val="00F75176"/>
    <w:rsid w:val="00F7541E"/>
    <w:rsid w:val="00F76574"/>
    <w:rsid w:val="00F76B6B"/>
    <w:rsid w:val="00F7745F"/>
    <w:rsid w:val="00F77EA5"/>
    <w:rsid w:val="00F8116D"/>
    <w:rsid w:val="00F827CF"/>
    <w:rsid w:val="00F82871"/>
    <w:rsid w:val="00F8310E"/>
    <w:rsid w:val="00F85D57"/>
    <w:rsid w:val="00F9101C"/>
    <w:rsid w:val="00F91797"/>
    <w:rsid w:val="00F92E04"/>
    <w:rsid w:val="00F95408"/>
    <w:rsid w:val="00F95D52"/>
    <w:rsid w:val="00F967C0"/>
    <w:rsid w:val="00FA25F6"/>
    <w:rsid w:val="00FA3698"/>
    <w:rsid w:val="00FB3D67"/>
    <w:rsid w:val="00FB4654"/>
    <w:rsid w:val="00FB5D12"/>
    <w:rsid w:val="00FB679F"/>
    <w:rsid w:val="00FB6FA5"/>
    <w:rsid w:val="00FB75C2"/>
    <w:rsid w:val="00FC16FF"/>
    <w:rsid w:val="00FC1B08"/>
    <w:rsid w:val="00FC21DB"/>
    <w:rsid w:val="00FC2A58"/>
    <w:rsid w:val="00FC3AE3"/>
    <w:rsid w:val="00FC50E4"/>
    <w:rsid w:val="00FC75C6"/>
    <w:rsid w:val="00FD439D"/>
    <w:rsid w:val="00FE2D84"/>
    <w:rsid w:val="00FE3D99"/>
    <w:rsid w:val="00FF243D"/>
    <w:rsid w:val="00FF25AD"/>
    <w:rsid w:val="00FF27E3"/>
    <w:rsid w:val="00FF38C9"/>
    <w:rsid w:val="00FF4406"/>
    <w:rsid w:val="028138F5"/>
    <w:rsid w:val="049D3C42"/>
    <w:rsid w:val="05EA61A6"/>
    <w:rsid w:val="072F6106"/>
    <w:rsid w:val="07845EB8"/>
    <w:rsid w:val="0BF449A0"/>
    <w:rsid w:val="0DAB511C"/>
    <w:rsid w:val="11226116"/>
    <w:rsid w:val="13792248"/>
    <w:rsid w:val="138C609C"/>
    <w:rsid w:val="16A415E3"/>
    <w:rsid w:val="16C26C27"/>
    <w:rsid w:val="1ADF316A"/>
    <w:rsid w:val="1C1F4290"/>
    <w:rsid w:val="1E4F5B04"/>
    <w:rsid w:val="20BD734F"/>
    <w:rsid w:val="226E0A47"/>
    <w:rsid w:val="22FE7A88"/>
    <w:rsid w:val="23933936"/>
    <w:rsid w:val="27877389"/>
    <w:rsid w:val="2C8C63E8"/>
    <w:rsid w:val="2CF9003B"/>
    <w:rsid w:val="2EB00887"/>
    <w:rsid w:val="2F401FEF"/>
    <w:rsid w:val="30BC71A7"/>
    <w:rsid w:val="31E27712"/>
    <w:rsid w:val="34FB6638"/>
    <w:rsid w:val="3B102B86"/>
    <w:rsid w:val="3CCC4BE5"/>
    <w:rsid w:val="40C92245"/>
    <w:rsid w:val="41D51C7C"/>
    <w:rsid w:val="44871A95"/>
    <w:rsid w:val="458574F7"/>
    <w:rsid w:val="48781114"/>
    <w:rsid w:val="4B303D21"/>
    <w:rsid w:val="4C0E4C13"/>
    <w:rsid w:val="50A37AD8"/>
    <w:rsid w:val="542F57F8"/>
    <w:rsid w:val="552105FF"/>
    <w:rsid w:val="578C7A0E"/>
    <w:rsid w:val="58DB3EFD"/>
    <w:rsid w:val="591C494E"/>
    <w:rsid w:val="5B6617D0"/>
    <w:rsid w:val="5E0A2165"/>
    <w:rsid w:val="5EA50490"/>
    <w:rsid w:val="5F9E2D96"/>
    <w:rsid w:val="5FD45D32"/>
    <w:rsid w:val="5FF536FC"/>
    <w:rsid w:val="6090464B"/>
    <w:rsid w:val="619F54FE"/>
    <w:rsid w:val="633F59BA"/>
    <w:rsid w:val="64BC2C8D"/>
    <w:rsid w:val="66AE2847"/>
    <w:rsid w:val="66E6604D"/>
    <w:rsid w:val="673302AF"/>
    <w:rsid w:val="67A70E6C"/>
    <w:rsid w:val="67D81E7A"/>
    <w:rsid w:val="6A5D683A"/>
    <w:rsid w:val="6A803ABB"/>
    <w:rsid w:val="6A90252F"/>
    <w:rsid w:val="6AD3375C"/>
    <w:rsid w:val="6FE43E6D"/>
    <w:rsid w:val="70D76533"/>
    <w:rsid w:val="7E0477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rFonts w:ascii="Times New Roman" w:hAnsi="Times New Roman"/>
      <w:b/>
      <w:bCs/>
      <w:kern w:val="44"/>
      <w:sz w:val="32"/>
      <w:szCs w:val="44"/>
    </w:rPr>
  </w:style>
  <w:style w:type="paragraph" w:styleId="3">
    <w:name w:val="heading 2"/>
    <w:basedOn w:val="1"/>
    <w:next w:val="1"/>
    <w:link w:val="39"/>
    <w:qFormat/>
    <w:uiPriority w:val="9"/>
    <w:pPr>
      <w:keepNext/>
      <w:keepLines/>
      <w:numPr>
        <w:ilvl w:val="1"/>
        <w:numId w:val="1"/>
      </w:numPr>
      <w:spacing w:before="260" w:after="260" w:line="416" w:lineRule="auto"/>
      <w:outlineLvl w:val="1"/>
    </w:pPr>
    <w:rPr>
      <w:rFonts w:ascii="Cambria" w:hAnsi="Cambria"/>
      <w:b/>
      <w:bCs/>
      <w:sz w:val="32"/>
      <w:szCs w:val="32"/>
    </w:rPr>
  </w:style>
  <w:style w:type="paragraph" w:styleId="4">
    <w:name w:val="heading 3"/>
    <w:basedOn w:val="1"/>
    <w:next w:val="1"/>
    <w:link w:val="47"/>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4"/>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5"/>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56"/>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57"/>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8"/>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52"/>
    <w:semiHidden/>
    <w:unhideWhenUsed/>
    <w:qFormat/>
    <w:uiPriority w:val="99"/>
    <w:rPr>
      <w:rFonts w:ascii="宋体"/>
      <w:sz w:val="18"/>
      <w:szCs w:val="18"/>
    </w:rPr>
  </w:style>
  <w:style w:type="paragraph" w:styleId="12">
    <w:name w:val="annotation text"/>
    <w:basedOn w:val="1"/>
    <w:link w:val="42"/>
    <w:qFormat/>
    <w:uiPriority w:val="99"/>
    <w:pPr>
      <w:jc w:val="left"/>
    </w:pPr>
  </w:style>
  <w:style w:type="paragraph" w:styleId="13">
    <w:name w:val="Body Text"/>
    <w:basedOn w:val="1"/>
    <w:link w:val="50"/>
    <w:qFormat/>
    <w:uiPriority w:val="1"/>
    <w:pPr>
      <w:autoSpaceDE w:val="0"/>
      <w:autoSpaceDN w:val="0"/>
      <w:jc w:val="left"/>
    </w:pPr>
    <w:rPr>
      <w:rFonts w:ascii="宋体" w:hAnsi="宋体"/>
      <w:kern w:val="0"/>
      <w:szCs w:val="21"/>
      <w:lang w:val="zh-CN" w:bidi="zh-CN"/>
    </w:rPr>
  </w:style>
  <w:style w:type="paragraph" w:styleId="14">
    <w:name w:val="toc 3"/>
    <w:basedOn w:val="1"/>
    <w:next w:val="1"/>
    <w:unhideWhenUsed/>
    <w:qFormat/>
    <w:uiPriority w:val="39"/>
    <w:pPr>
      <w:ind w:left="840" w:leftChars="400"/>
    </w:pPr>
  </w:style>
  <w:style w:type="paragraph" w:styleId="15">
    <w:name w:val="Date"/>
    <w:basedOn w:val="1"/>
    <w:next w:val="1"/>
    <w:link w:val="59"/>
    <w:semiHidden/>
    <w:unhideWhenUsed/>
    <w:qFormat/>
    <w:uiPriority w:val="99"/>
    <w:pPr>
      <w:ind w:left="100" w:leftChars="2500"/>
    </w:pPr>
  </w:style>
  <w:style w:type="paragraph" w:styleId="16">
    <w:name w:val="Balloon Text"/>
    <w:basedOn w:val="1"/>
    <w:link w:val="35"/>
    <w:qFormat/>
    <w:uiPriority w:val="99"/>
    <w:rPr>
      <w:sz w:val="18"/>
      <w:szCs w:val="18"/>
    </w:rPr>
  </w:style>
  <w:style w:type="paragraph" w:styleId="17">
    <w:name w:val="footer"/>
    <w:basedOn w:val="1"/>
    <w:link w:val="34"/>
    <w:qFormat/>
    <w:uiPriority w:val="99"/>
    <w:pPr>
      <w:tabs>
        <w:tab w:val="center" w:pos="4153"/>
        <w:tab w:val="right" w:pos="8306"/>
      </w:tabs>
      <w:snapToGrid w:val="0"/>
      <w:jc w:val="left"/>
    </w:pPr>
    <w:rPr>
      <w:sz w:val="18"/>
      <w:szCs w:val="18"/>
    </w:rPr>
  </w:style>
  <w:style w:type="paragraph" w:styleId="18">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2"/>
    <w:basedOn w:val="1"/>
    <w:next w:val="1"/>
    <w:unhideWhenUsed/>
    <w:qFormat/>
    <w:uiPriority w:val="3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annotation subject"/>
    <w:basedOn w:val="12"/>
    <w:next w:val="12"/>
    <w:link w:val="43"/>
    <w:qFormat/>
    <w:uiPriority w:val="99"/>
    <w:rPr>
      <w:b/>
      <w:bCs/>
    </w:r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6">
    <w:name w:val="Light Shading Accent 2"/>
    <w:basedOn w:val="24"/>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28">
    <w:name w:val="Strong"/>
    <w:basedOn w:val="27"/>
    <w:qFormat/>
    <w:uiPriority w:val="22"/>
    <w:rPr>
      <w:b/>
      <w:bCs/>
    </w:rPr>
  </w:style>
  <w:style w:type="character" w:styleId="29">
    <w:name w:val="Hyperlink"/>
    <w:basedOn w:val="27"/>
    <w:qFormat/>
    <w:uiPriority w:val="99"/>
    <w:rPr>
      <w:color w:val="0000FF"/>
      <w:u w:val="single"/>
    </w:rPr>
  </w:style>
  <w:style w:type="character" w:styleId="30">
    <w:name w:val="annotation reference"/>
    <w:basedOn w:val="27"/>
    <w:qFormat/>
    <w:uiPriority w:val="99"/>
    <w:rPr>
      <w:sz w:val="21"/>
      <w:szCs w:val="21"/>
    </w:rPr>
  </w:style>
  <w:style w:type="table" w:customStyle="1" w:styleId="31">
    <w:name w:val="浅色底纹1"/>
    <w:basedOn w:val="24"/>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
    <w:name w:val="浅色底纹 - 强调文字颜色 11"/>
    <w:basedOn w:val="24"/>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33">
    <w:name w:val="页眉 字符"/>
    <w:basedOn w:val="27"/>
    <w:link w:val="18"/>
    <w:qFormat/>
    <w:uiPriority w:val="99"/>
    <w:rPr>
      <w:sz w:val="18"/>
      <w:szCs w:val="18"/>
    </w:rPr>
  </w:style>
  <w:style w:type="character" w:customStyle="1" w:styleId="34">
    <w:name w:val="页脚 字符"/>
    <w:basedOn w:val="27"/>
    <w:link w:val="17"/>
    <w:qFormat/>
    <w:uiPriority w:val="99"/>
    <w:rPr>
      <w:sz w:val="18"/>
      <w:szCs w:val="18"/>
    </w:rPr>
  </w:style>
  <w:style w:type="character" w:customStyle="1" w:styleId="35">
    <w:name w:val="批注框文本 字符"/>
    <w:basedOn w:val="27"/>
    <w:link w:val="16"/>
    <w:qFormat/>
    <w:uiPriority w:val="99"/>
    <w:rPr>
      <w:sz w:val="18"/>
      <w:szCs w:val="18"/>
    </w:rPr>
  </w:style>
  <w:style w:type="character" w:customStyle="1" w:styleId="36">
    <w:name w:val="apple-converted-space"/>
    <w:basedOn w:val="27"/>
    <w:qFormat/>
    <w:uiPriority w:val="0"/>
  </w:style>
  <w:style w:type="character" w:customStyle="1" w:styleId="37">
    <w:name w:val="text"/>
    <w:basedOn w:val="27"/>
    <w:qFormat/>
    <w:uiPriority w:val="0"/>
  </w:style>
  <w:style w:type="character" w:customStyle="1" w:styleId="38">
    <w:name w:val="index"/>
    <w:basedOn w:val="27"/>
    <w:qFormat/>
    <w:uiPriority w:val="0"/>
  </w:style>
  <w:style w:type="character" w:customStyle="1" w:styleId="39">
    <w:name w:val="标题 2 字符"/>
    <w:basedOn w:val="27"/>
    <w:link w:val="3"/>
    <w:qFormat/>
    <w:uiPriority w:val="9"/>
    <w:rPr>
      <w:rFonts w:ascii="Cambria" w:hAnsi="Cambria" w:cs="宋体"/>
      <w:b/>
      <w:bCs/>
      <w:kern w:val="2"/>
      <w:sz w:val="32"/>
      <w:szCs w:val="32"/>
    </w:rPr>
  </w:style>
  <w:style w:type="paragraph" w:customStyle="1" w:styleId="40">
    <w:name w:val="无间隔1"/>
    <w:qFormat/>
    <w:uiPriority w:val="1"/>
    <w:pPr>
      <w:widowControl w:val="0"/>
      <w:jc w:val="both"/>
    </w:pPr>
    <w:rPr>
      <w:rFonts w:ascii="Calibri" w:hAnsi="Calibri" w:eastAsia="宋体" w:cs="宋体"/>
      <w:kern w:val="2"/>
      <w:sz w:val="21"/>
      <w:szCs w:val="22"/>
      <w:lang w:val="en-US" w:eastAsia="zh-CN" w:bidi="ar-SA"/>
    </w:rPr>
  </w:style>
  <w:style w:type="paragraph" w:customStyle="1" w:styleId="41">
    <w:name w:val="列出段落1"/>
    <w:basedOn w:val="1"/>
    <w:qFormat/>
    <w:uiPriority w:val="99"/>
    <w:pPr>
      <w:ind w:firstLine="420" w:firstLineChars="200"/>
    </w:pPr>
  </w:style>
  <w:style w:type="character" w:customStyle="1" w:styleId="42">
    <w:name w:val="批注文字 字符"/>
    <w:basedOn w:val="27"/>
    <w:link w:val="12"/>
    <w:qFormat/>
    <w:uiPriority w:val="99"/>
    <w:rPr>
      <w:rFonts w:ascii="Calibri" w:hAnsi="Calibri" w:eastAsia="宋体" w:cs="宋体"/>
      <w:kern w:val="2"/>
      <w:sz w:val="21"/>
      <w:szCs w:val="22"/>
    </w:rPr>
  </w:style>
  <w:style w:type="character" w:customStyle="1" w:styleId="43">
    <w:name w:val="批注主题 字符"/>
    <w:basedOn w:val="42"/>
    <w:link w:val="23"/>
    <w:qFormat/>
    <w:uiPriority w:val="99"/>
    <w:rPr>
      <w:rFonts w:ascii="Calibri" w:hAnsi="Calibri" w:eastAsia="宋体" w:cs="宋体"/>
      <w:b/>
      <w:bCs/>
      <w:kern w:val="2"/>
      <w:sz w:val="21"/>
      <w:szCs w:val="22"/>
    </w:rPr>
  </w:style>
  <w:style w:type="paragraph" w:customStyle="1" w:styleId="44">
    <w:name w:val="列出段落2"/>
    <w:basedOn w:val="1"/>
    <w:qFormat/>
    <w:uiPriority w:val="99"/>
    <w:pPr>
      <w:ind w:firstLine="420" w:firstLineChars="200"/>
    </w:pPr>
  </w:style>
  <w:style w:type="paragraph" w:customStyle="1" w:styleId="45">
    <w:name w:val="正文1"/>
    <w:basedOn w:val="1"/>
    <w:qFormat/>
    <w:uiPriority w:val="0"/>
    <w:pPr>
      <w:adjustRightInd w:val="0"/>
      <w:snapToGrid w:val="0"/>
      <w:spacing w:line="500" w:lineRule="exact"/>
      <w:ind w:firstLine="200" w:firstLineChars="200"/>
      <w:jc w:val="left"/>
    </w:pPr>
    <w:rPr>
      <w:rFonts w:ascii="仿宋" w:hAnsi="仿宋" w:eastAsia="仿宋"/>
      <w:sz w:val="32"/>
      <w:szCs w:val="32"/>
    </w:rPr>
  </w:style>
  <w:style w:type="table" w:customStyle="1" w:styleId="46">
    <w:name w:val="网格型1"/>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7">
    <w:name w:val="标题 3 字符"/>
    <w:basedOn w:val="27"/>
    <w:link w:val="4"/>
    <w:qFormat/>
    <w:uiPriority w:val="9"/>
    <w:rPr>
      <w:rFonts w:ascii="Calibri" w:hAnsi="Calibri" w:cs="宋体"/>
      <w:b/>
      <w:bCs/>
      <w:kern w:val="2"/>
      <w:sz w:val="32"/>
      <w:szCs w:val="32"/>
    </w:rPr>
  </w:style>
  <w:style w:type="paragraph" w:styleId="48">
    <w:name w:val="List Paragraph"/>
    <w:basedOn w:val="1"/>
    <w:qFormat/>
    <w:uiPriority w:val="1"/>
    <w:pPr>
      <w:ind w:firstLine="420" w:firstLineChars="200"/>
    </w:pPr>
  </w:style>
  <w:style w:type="paragraph" w:customStyle="1" w:styleId="49">
    <w:name w:val="one-p"/>
    <w:basedOn w:val="1"/>
    <w:qFormat/>
    <w:uiPriority w:val="0"/>
    <w:pPr>
      <w:widowControl/>
      <w:spacing w:before="100" w:beforeAutospacing="1" w:after="100" w:afterAutospacing="1"/>
      <w:jc w:val="left"/>
    </w:pPr>
    <w:rPr>
      <w:rFonts w:ascii="宋体" w:hAnsi="宋体"/>
      <w:kern w:val="0"/>
      <w:sz w:val="24"/>
      <w:szCs w:val="24"/>
    </w:rPr>
  </w:style>
  <w:style w:type="character" w:customStyle="1" w:styleId="50">
    <w:name w:val="正文文本 字符"/>
    <w:basedOn w:val="27"/>
    <w:link w:val="13"/>
    <w:qFormat/>
    <w:uiPriority w:val="1"/>
    <w:rPr>
      <w:rFonts w:ascii="宋体" w:hAnsi="宋体" w:cs="宋体"/>
      <w:sz w:val="21"/>
      <w:szCs w:val="21"/>
      <w:lang w:val="zh-CN" w:bidi="zh-CN"/>
    </w:rPr>
  </w:style>
  <w:style w:type="character" w:customStyle="1" w:styleId="51">
    <w:name w:val="bjh-p"/>
    <w:basedOn w:val="27"/>
    <w:qFormat/>
    <w:uiPriority w:val="0"/>
  </w:style>
  <w:style w:type="character" w:customStyle="1" w:styleId="52">
    <w:name w:val="文档结构图 字符"/>
    <w:basedOn w:val="27"/>
    <w:link w:val="11"/>
    <w:semiHidden/>
    <w:qFormat/>
    <w:uiPriority w:val="99"/>
    <w:rPr>
      <w:rFonts w:ascii="宋体" w:hAnsi="Calibri" w:cs="宋体"/>
      <w:kern w:val="2"/>
      <w:sz w:val="18"/>
      <w:szCs w:val="18"/>
    </w:rPr>
  </w:style>
  <w:style w:type="character" w:customStyle="1" w:styleId="53">
    <w:name w:val="标题 4 字符"/>
    <w:basedOn w:val="27"/>
    <w:link w:val="5"/>
    <w:qFormat/>
    <w:uiPriority w:val="9"/>
    <w:rPr>
      <w:rFonts w:asciiTheme="majorHAnsi" w:hAnsiTheme="majorHAnsi" w:eastAsiaTheme="majorEastAsia" w:cstheme="majorBidi"/>
      <w:b/>
      <w:bCs/>
      <w:kern w:val="2"/>
      <w:sz w:val="28"/>
      <w:szCs w:val="28"/>
    </w:rPr>
  </w:style>
  <w:style w:type="character" w:customStyle="1" w:styleId="54">
    <w:name w:val="标题 5 字符"/>
    <w:basedOn w:val="27"/>
    <w:link w:val="6"/>
    <w:semiHidden/>
    <w:qFormat/>
    <w:uiPriority w:val="9"/>
    <w:rPr>
      <w:rFonts w:ascii="Calibri" w:hAnsi="Calibri" w:cs="宋体"/>
      <w:b/>
      <w:bCs/>
      <w:kern w:val="2"/>
      <w:sz w:val="28"/>
      <w:szCs w:val="28"/>
    </w:rPr>
  </w:style>
  <w:style w:type="character" w:customStyle="1" w:styleId="55">
    <w:name w:val="标题 6 字符"/>
    <w:basedOn w:val="27"/>
    <w:link w:val="7"/>
    <w:semiHidden/>
    <w:qFormat/>
    <w:uiPriority w:val="9"/>
    <w:rPr>
      <w:rFonts w:asciiTheme="majorHAnsi" w:hAnsiTheme="majorHAnsi" w:eastAsiaTheme="majorEastAsia" w:cstheme="majorBidi"/>
      <w:b/>
      <w:bCs/>
      <w:kern w:val="2"/>
      <w:sz w:val="24"/>
      <w:szCs w:val="24"/>
    </w:rPr>
  </w:style>
  <w:style w:type="character" w:customStyle="1" w:styleId="56">
    <w:name w:val="标题 7 字符"/>
    <w:basedOn w:val="27"/>
    <w:link w:val="8"/>
    <w:semiHidden/>
    <w:qFormat/>
    <w:uiPriority w:val="9"/>
    <w:rPr>
      <w:rFonts w:ascii="Calibri" w:hAnsi="Calibri" w:cs="宋体"/>
      <w:b/>
      <w:bCs/>
      <w:kern w:val="2"/>
      <w:sz w:val="24"/>
      <w:szCs w:val="24"/>
    </w:rPr>
  </w:style>
  <w:style w:type="character" w:customStyle="1" w:styleId="57">
    <w:name w:val="标题 8 字符"/>
    <w:basedOn w:val="27"/>
    <w:link w:val="9"/>
    <w:semiHidden/>
    <w:qFormat/>
    <w:uiPriority w:val="9"/>
    <w:rPr>
      <w:rFonts w:asciiTheme="majorHAnsi" w:hAnsiTheme="majorHAnsi" w:eastAsiaTheme="majorEastAsia" w:cstheme="majorBidi"/>
      <w:kern w:val="2"/>
      <w:sz w:val="24"/>
      <w:szCs w:val="24"/>
    </w:rPr>
  </w:style>
  <w:style w:type="character" w:customStyle="1" w:styleId="58">
    <w:name w:val="标题 9 字符"/>
    <w:basedOn w:val="27"/>
    <w:link w:val="10"/>
    <w:semiHidden/>
    <w:qFormat/>
    <w:uiPriority w:val="9"/>
    <w:rPr>
      <w:rFonts w:asciiTheme="majorHAnsi" w:hAnsiTheme="majorHAnsi" w:eastAsiaTheme="majorEastAsia" w:cstheme="majorBidi"/>
      <w:kern w:val="2"/>
      <w:sz w:val="21"/>
      <w:szCs w:val="21"/>
    </w:rPr>
  </w:style>
  <w:style w:type="character" w:customStyle="1" w:styleId="59">
    <w:name w:val="日期 字符"/>
    <w:basedOn w:val="27"/>
    <w:link w:val="15"/>
    <w:semiHidden/>
    <w:qFormat/>
    <w:uiPriority w:val="99"/>
    <w:rPr>
      <w:rFonts w:ascii="Calibri" w:hAnsi="Calibri" w:cs="宋体"/>
      <w:kern w:val="2"/>
      <w:sz w:val="21"/>
      <w:szCs w:val="22"/>
    </w:rPr>
  </w:style>
  <w:style w:type="table" w:customStyle="1" w:styleId="6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61">
    <w:name w:val="Table Paragraph"/>
    <w:basedOn w:val="1"/>
    <w:qFormat/>
    <w:uiPriority w:val="1"/>
    <w:pPr>
      <w:autoSpaceDE w:val="0"/>
      <w:autoSpaceDN w:val="0"/>
      <w:jc w:val="left"/>
    </w:pPr>
    <w:rPr>
      <w:rFonts w:ascii="宋体" w:hAnsi="宋体"/>
      <w:kern w:val="0"/>
      <w:sz w:val="22"/>
      <w:lang w:eastAsia="en-US"/>
    </w:rPr>
  </w:style>
  <w:style w:type="paragraph" w:customStyle="1" w:styleId="62">
    <w:name w:val="修订1"/>
    <w:hidden/>
    <w:semiHidden/>
    <w:qFormat/>
    <w:uiPriority w:val="99"/>
    <w:rPr>
      <w:rFonts w:ascii="Calibri" w:hAnsi="Calibri" w:eastAsia="宋体" w:cs="宋体"/>
      <w:kern w:val="2"/>
      <w:sz w:val="21"/>
      <w:szCs w:val="22"/>
      <w:lang w:val="en-US" w:eastAsia="zh-CN" w:bidi="ar-SA"/>
    </w:rPr>
  </w:style>
  <w:style w:type="character" w:customStyle="1" w:styleId="63">
    <w:name w:val="mm-editor-clipboard"/>
    <w:basedOn w:val="27"/>
    <w:qFormat/>
    <w:uiPriority w:val="0"/>
  </w:style>
  <w:style w:type="paragraph" w:customStyle="1" w:styleId="64">
    <w:name w:val="Revision"/>
    <w:hidden/>
    <w:unhideWhenUsed/>
    <w:qFormat/>
    <w:uiPriority w:val="99"/>
    <w:rPr>
      <w:rFonts w:ascii="Calibri"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C079A-5CFC-4EF4-802A-B808453F50C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2549</Words>
  <Characters>2854</Characters>
  <Lines>54</Lines>
  <Paragraphs>15</Paragraphs>
  <TotalTime>2</TotalTime>
  <ScaleCrop>false</ScaleCrop>
  <LinksUpToDate>false</LinksUpToDate>
  <CharactersWithSpaces>2898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2025-11-25T02:44:00Z</dcterms:created>
  <dc:creator>admin</dc:creator>
  <cp:lastModifiedBy>技术咨询</cp:lastModifiedBy>
  <cp:lastPrinted>2023-12-01T10:44:00Z</cp:lastPrinted>
  <dcterms:modified xsi:type="dcterms:W3CDTF">2025-11-25T03:19:30Z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4D0734452C0A4DB08DD0A884DF94B6C1_13</vt:lpwstr>
  </property>
  <property fmtid="{D5CDD505-2E9C-101B-9397-08002B2CF9AE}" pid="4" name="KSOTemplateDocerSaveRecord">
    <vt:lpwstr>eyJoZGlkIjoiY2Y0ZjZiNmE3MmM4YWQ5ZTEyYTcxZGFiZGIyMjVhZGEiLCJ1c2VySWQiOiIxMjM5Mzg1MjUwIn0=</vt:lpwstr>
  </property>
</Properties>
</file>