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Cs w:val="32"/>
        </w:rPr>
      </w:pPr>
      <w:r>
        <w:rPr>
          <w:rFonts w:hint="eastAsia" w:ascii="方正黑体_GBK" w:hAnsi="仿宋" w:eastAsia="方正黑体_GBK" w:cs="仿宋"/>
          <w:sz w:val="32"/>
          <w:szCs w:val="32"/>
        </w:rPr>
        <w:t>附件5</w:t>
      </w:r>
    </w:p>
    <w:p>
      <w:pPr>
        <w:spacing w:before="312" w:beforeLines="100" w:after="312" w:afterLines="100" w:line="700" w:lineRule="exact"/>
        <w:ind w:left="210" w:leftChars="100" w:right="210" w:rightChars="100"/>
        <w:jc w:val="center"/>
        <w:rPr>
          <w:rFonts w:ascii="方正小标宋_GBK" w:hAnsi="仿宋" w:eastAsia="方正小标宋_GBK" w:cs="仿宋"/>
          <w:sz w:val="44"/>
          <w:szCs w:val="44"/>
        </w:rPr>
      </w:pPr>
      <w:bookmarkStart w:id="1" w:name="_GoBack"/>
      <w:bookmarkStart w:id="0" w:name="_Hlk72162757"/>
      <w:r>
        <w:rPr>
          <w:rFonts w:hint="eastAsia" w:ascii="方正小标宋_GBK" w:hAnsi="仿宋" w:eastAsia="方正小标宋_GBK" w:cs="仿宋"/>
          <w:sz w:val="44"/>
          <w:szCs w:val="44"/>
        </w:rPr>
        <w:t>云南省生物学联赛环节新冠防疫要求</w:t>
      </w:r>
      <w:bookmarkEnd w:id="1"/>
    </w:p>
    <w:bookmarkEnd w:id="0"/>
    <w:p>
      <w:pPr>
        <w:spacing w:line="560" w:lineRule="exact"/>
        <w:rPr>
          <w:rFonts w:ascii="方正仿宋_GBK" w:hAnsi="仿宋" w:eastAsia="方正仿宋_GBK" w:cs="仿宋"/>
          <w:sz w:val="32"/>
          <w:szCs w:val="32"/>
        </w:rPr>
      </w:pPr>
      <w:r>
        <w:rPr>
          <w:rFonts w:hint="eastAsia" w:ascii="方正仿宋_GBK" w:hAnsi="仿宋" w:eastAsia="方正仿宋_GBK" w:cs="仿宋"/>
          <w:sz w:val="32"/>
          <w:szCs w:val="32"/>
        </w:rPr>
        <w:t>各有关中学和参赛师生：</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2022年全国生物学联赛云南省赛区竞赛将于5月</w:t>
      </w:r>
      <w:r>
        <w:rPr>
          <w:rFonts w:hint="eastAsia" w:ascii="方正仿宋_GBK" w:hAnsi="仿宋" w:eastAsia="方正仿宋_GBK" w:cs="仿宋"/>
          <w:sz w:val="32"/>
          <w:szCs w:val="32"/>
          <w:lang w:val="en-US" w:eastAsia="zh-CN"/>
        </w:rPr>
        <w:t>1</w:t>
      </w:r>
      <w:r>
        <w:rPr>
          <w:rFonts w:hint="eastAsia" w:ascii="方正仿宋_GBK" w:hAnsi="仿宋" w:eastAsia="方正仿宋_GBK" w:cs="仿宋"/>
          <w:sz w:val="32"/>
          <w:szCs w:val="32"/>
        </w:rPr>
        <w:t>日举行。云南省青少年科技中心根据《教育部办公厅、国家卫生健康委办公厅关于印发新冠肺炎疫情防控常态化下国家教育考试组考防疫工作指导意见》和云南省教育厅《关于贯彻落实教育部 国家卫生健康委复学复课要求 强化校园疫情防控工作的通知》的有关要求，特别针对竞赛的实际情况，进一步作出如下要求，请有关承办学校、参赛师生、学生家长、监考老师和所有考务人员切实做好相关工作，以顺利完成今年云南省生物学联赛。</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1．各考点学校须按省教育考试主管部门有关今年高考的防疫要求，切实做好“新冠疫情”下中学生生物学联赛的特殊考务安排和运作。</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2．参赛学生须在联赛前7天内（</w:t>
      </w:r>
      <w:r>
        <w:rPr>
          <w:rFonts w:hint="eastAsia" w:ascii="方正仿宋_GBK" w:hAnsi="仿宋" w:eastAsia="方正仿宋_GBK" w:cs="仿宋"/>
          <w:sz w:val="32"/>
          <w:szCs w:val="32"/>
          <w:lang w:val="en-US" w:eastAsia="zh-CN"/>
        </w:rPr>
        <w:t>4</w:t>
      </w:r>
      <w:r>
        <w:rPr>
          <w:rFonts w:hint="eastAsia" w:ascii="方正仿宋_GBK" w:hAnsi="仿宋" w:eastAsia="方正仿宋_GBK" w:cs="仿宋"/>
          <w:sz w:val="32"/>
          <w:szCs w:val="32"/>
        </w:rPr>
        <w:t>月</w:t>
      </w:r>
      <w:r>
        <w:rPr>
          <w:rFonts w:hint="eastAsia" w:ascii="方正仿宋_GBK" w:hAnsi="仿宋" w:eastAsia="方正仿宋_GBK" w:cs="仿宋"/>
          <w:sz w:val="32"/>
          <w:szCs w:val="32"/>
          <w:lang w:val="en-US" w:eastAsia="zh-CN"/>
        </w:rPr>
        <w:t>24</w:t>
      </w:r>
      <w:r>
        <w:rPr>
          <w:rFonts w:hint="eastAsia" w:ascii="方正仿宋_GBK" w:hAnsi="仿宋" w:eastAsia="方正仿宋_GBK" w:cs="仿宋"/>
          <w:sz w:val="32"/>
          <w:szCs w:val="32"/>
        </w:rPr>
        <w:t>-</w:t>
      </w:r>
      <w:r>
        <w:rPr>
          <w:rFonts w:hint="eastAsia" w:ascii="方正仿宋_GBK" w:hAnsi="仿宋" w:eastAsia="方正仿宋_GBK" w:cs="仿宋"/>
          <w:sz w:val="32"/>
          <w:szCs w:val="32"/>
          <w:lang w:val="en-US" w:eastAsia="zh-CN"/>
        </w:rPr>
        <w:t>30</w:t>
      </w:r>
      <w:r>
        <w:rPr>
          <w:rFonts w:hint="eastAsia" w:ascii="方正仿宋_GBK" w:hAnsi="仿宋" w:eastAsia="方正仿宋_GBK" w:cs="仿宋"/>
          <w:sz w:val="32"/>
          <w:szCs w:val="32"/>
        </w:rPr>
        <w:t>日）通过微信、支付宝，完成本人云南健康码、通信大数据行程卡的申领。进入考点时提交彩色打印的云南健康码“绿码”、通信行程卡并提供4</w:t>
      </w:r>
      <w:r>
        <w:rPr>
          <w:rFonts w:ascii="方正仿宋_GBK" w:hAnsi="仿宋" w:eastAsia="方正仿宋_GBK" w:cs="仿宋"/>
          <w:sz w:val="32"/>
          <w:szCs w:val="32"/>
        </w:rPr>
        <w:t>8小时核酸检测阴性报告</w:t>
      </w:r>
      <w:r>
        <w:rPr>
          <w:rFonts w:hint="eastAsia" w:ascii="方正仿宋_GBK" w:hAnsi="仿宋" w:eastAsia="方正仿宋_GBK" w:cs="仿宋"/>
          <w:sz w:val="32"/>
          <w:szCs w:val="32"/>
        </w:rPr>
        <w:t>。</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3．参赛学生须符合行程卡、健康码为“绿码”且体温正常（≤37.3℃）、无相关症状（干咳、乏力、咽痛、腹泻等）要求。凡已确诊为“新冠肺炎”的学生不能参加今年中学生生物学联赛。</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4．参赛学生须严格按承办学校安排的进场次序进入考点和进行体温检测，考试结束时也须错峰离场。</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5．若参赛学生出现健康码异常、体温异常（＞37.3℃） 和有相关症状（干咳、乏力、咽痛、腹泻等）时，必须服从安排，到考点备用试场进行考试。同时，考试中必须全程佩戴口罩。</w:t>
      </w: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p>
    <w:p>
      <w:pPr>
        <w:spacing w:after="62" w:afterLines="20" w:line="560" w:lineRule="exact"/>
        <w:ind w:firstLine="640" w:firstLineChars="200"/>
        <w:rPr>
          <w:rFonts w:ascii="方正仿宋_GBK" w:hAnsi="仿宋" w:eastAsia="方正仿宋_GBK" w:cs="仿宋"/>
          <w:sz w:val="32"/>
          <w:szCs w:val="32"/>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8834" w:type="dxa"/>
            <w:tcBorders>
              <w:top w:val="single" w:color="auto" w:sz="6" w:space="0"/>
              <w:bottom w:val="single" w:color="auto" w:sz="6" w:space="0"/>
            </w:tcBorders>
            <w:vAlign w:val="center"/>
          </w:tcPr>
          <w:p>
            <w:pPr>
              <w:spacing w:line="560" w:lineRule="exact"/>
              <w:jc w:val="center"/>
              <w:rPr>
                <w:rFonts w:ascii="方正仿宋_GBK" w:hAnsi="仿宋" w:eastAsia="方正仿宋_GBK"/>
                <w:sz w:val="32"/>
                <w:szCs w:val="32"/>
              </w:rPr>
            </w:pPr>
            <w:r>
              <w:rPr>
                <w:rFonts w:hint="eastAsia" w:ascii="方正仿宋_GBK" w:eastAsia="方正仿宋_GBK"/>
                <w:sz w:val="32"/>
                <w:szCs w:val="32"/>
              </w:rPr>
              <w:t>云南省青少年科技中心办公室  </w:t>
            </w:r>
            <w:r>
              <w:rPr>
                <w:rFonts w:ascii="方正仿宋_GBK" w:eastAsia="方正仿宋_GBK"/>
                <w:sz w:val="32"/>
                <w:szCs w:val="32"/>
              </w:rPr>
              <w:t xml:space="preserve">      </w:t>
            </w:r>
            <w:r>
              <w:rPr>
                <w:rFonts w:hint="eastAsia" w:ascii="方正仿宋_GBK" w:eastAsia="方正仿宋_GBK"/>
                <w:sz w:val="32"/>
                <w:szCs w:val="32"/>
              </w:rPr>
              <w:t>  2022年</w:t>
            </w:r>
            <w:r>
              <w:rPr>
                <w:rFonts w:hint="eastAsia" w:ascii="方正仿宋_GBK" w:eastAsia="方正仿宋_GBK"/>
                <w:sz w:val="32"/>
                <w:szCs w:val="32"/>
                <w:lang w:val="en-US" w:eastAsia="zh-CN"/>
              </w:rPr>
              <w:t>3</w:t>
            </w:r>
            <w:r>
              <w:rPr>
                <w:rFonts w:hint="eastAsia" w:ascii="方正仿宋_GBK" w:eastAsia="方正仿宋_GBK"/>
                <w:sz w:val="32"/>
                <w:szCs w:val="32"/>
              </w:rPr>
              <w:t>月</w:t>
            </w:r>
            <w:r>
              <w:rPr>
                <w:rFonts w:hint="eastAsia" w:ascii="方正仿宋_GBK" w:eastAsia="方正仿宋_GBK"/>
                <w:sz w:val="32"/>
                <w:szCs w:val="32"/>
                <w:lang w:val="en-US" w:eastAsia="zh-CN"/>
              </w:rPr>
              <w:t>4</w:t>
            </w:r>
            <w:r>
              <w:rPr>
                <w:rFonts w:hint="eastAsia" w:ascii="方正仿宋_GBK" w:eastAsia="方正仿宋_GBK"/>
                <w:sz w:val="32"/>
                <w:szCs w:val="32"/>
              </w:rPr>
              <w:t>日印发</w:t>
            </w:r>
          </w:p>
        </w:tc>
      </w:tr>
    </w:tbl>
    <w:p>
      <w:pPr>
        <w:spacing w:line="240" w:lineRule="exact"/>
        <w:rPr>
          <w:rFonts w:ascii="方正仿宋_GBK" w:hAnsi="仿宋" w:eastAsia="方正仿宋_GBK" w:cs="仿宋"/>
          <w:sz w:val="18"/>
          <w:szCs w:val="18"/>
        </w:rPr>
      </w:pPr>
    </w:p>
    <w:sectPr>
      <w:footerReference r:id="rId3" w:type="default"/>
      <w:footerReference r:id="rId4" w:type="even"/>
      <w:pgSz w:w="11906" w:h="16838"/>
      <w:pgMar w:top="2098" w:right="1474" w:bottom="1985"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方正仿宋_GBK" w:eastAsia="方正仿宋_GBK"/>
        <w:sz w:val="28"/>
        <w:szCs w:val="28"/>
      </w:rPr>
      <w:id w:val="2049174689"/>
      <w:docPartObj>
        <w:docPartGallery w:val="autotext"/>
      </w:docPartObj>
    </w:sdtPr>
    <w:sdtEndPr>
      <w:rPr>
        <w:rFonts w:hint="eastAsia" w:ascii="方正仿宋_GBK" w:eastAsia="方正仿宋_GBK"/>
        <w:sz w:val="28"/>
        <w:szCs w:val="28"/>
      </w:rPr>
    </w:sdtEndPr>
    <w:sdtContent>
      <w:p>
        <w:pPr>
          <w:pStyle w:val="6"/>
          <w:jc w:val="right"/>
          <w:rPr>
            <w:rFonts w:ascii="方正仿宋_GBK" w:eastAsia="方正仿宋_GBK"/>
            <w:sz w:val="28"/>
            <w:szCs w:val="28"/>
          </w:rPr>
        </w:pPr>
        <w:r>
          <w:rPr>
            <w:rFonts w:hint="eastAsia" w:ascii="方正仿宋_GBK" w:eastAsia="方正仿宋_GBK"/>
            <w:sz w:val="28"/>
            <w:szCs w:val="28"/>
          </w:rPr>
          <w:t>-</w:t>
        </w: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9</w:t>
        </w:r>
        <w:r>
          <w:rPr>
            <w:rFonts w:hint="eastAsia" w:ascii="方正仿宋_GBK" w:eastAsia="方正仿宋_GBK"/>
            <w:sz w:val="28"/>
            <w:szCs w:val="28"/>
          </w:rPr>
          <w:fldChar w:fldCharType="end"/>
        </w:r>
        <w:r>
          <w:rPr>
            <w:rFonts w:hint="eastAsia" w:ascii="方正仿宋_GBK" w:eastAsia="方正仿宋_GBK"/>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方正仿宋_GBK" w:eastAsia="方正仿宋_GBK"/>
        <w:sz w:val="28"/>
        <w:szCs w:val="28"/>
      </w:rPr>
    </w:pPr>
    <w:r>
      <w:rPr>
        <w:rFonts w:hint="eastAsia" w:ascii="方正仿宋_GBK" w:eastAsia="方正仿宋_GBK"/>
        <w:sz w:val="28"/>
        <w:szCs w:val="28"/>
      </w:rPr>
      <w:t>-</w:t>
    </w:r>
    <w:sdt>
      <w:sdtPr>
        <w:rPr>
          <w:rFonts w:hint="eastAsia" w:ascii="方正仿宋_GBK" w:eastAsia="方正仿宋_GBK"/>
          <w:sz w:val="28"/>
          <w:szCs w:val="28"/>
        </w:rPr>
        <w:id w:val="90056445"/>
        <w:docPartObj>
          <w:docPartGallery w:val="autotext"/>
        </w:docPartObj>
      </w:sdtPr>
      <w:sdtEndPr>
        <w:rPr>
          <w:rFonts w:hint="eastAsia" w:ascii="方正仿宋_GBK" w:eastAsia="方正仿宋_GBK"/>
          <w:sz w:val="28"/>
          <w:szCs w:val="28"/>
        </w:rPr>
      </w:sdtEndPr>
      <w:sdtContent>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8</w:t>
        </w:r>
        <w:r>
          <w:rPr>
            <w:rFonts w:hint="eastAsia" w:ascii="方正仿宋_GBK" w:eastAsia="方正仿宋_GBK"/>
            <w:sz w:val="28"/>
            <w:szCs w:val="28"/>
          </w:rPr>
          <w:fldChar w:fldCharType="end"/>
        </w:r>
        <w:r>
          <w:rPr>
            <w:rFonts w:hint="eastAsia" w:ascii="方正仿宋_GBK" w:eastAsia="方正仿宋_GBK"/>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F0"/>
    <w:rsid w:val="000116B7"/>
    <w:rsid w:val="000605F0"/>
    <w:rsid w:val="00076ECF"/>
    <w:rsid w:val="0008355F"/>
    <w:rsid w:val="00083C38"/>
    <w:rsid w:val="00092841"/>
    <w:rsid w:val="001A1D7E"/>
    <w:rsid w:val="00335913"/>
    <w:rsid w:val="00400B1A"/>
    <w:rsid w:val="00552C0C"/>
    <w:rsid w:val="00575A21"/>
    <w:rsid w:val="00593E4A"/>
    <w:rsid w:val="006A46B8"/>
    <w:rsid w:val="006F50C2"/>
    <w:rsid w:val="00751458"/>
    <w:rsid w:val="0075482C"/>
    <w:rsid w:val="007E7C9F"/>
    <w:rsid w:val="00897D12"/>
    <w:rsid w:val="008D0591"/>
    <w:rsid w:val="009A5A33"/>
    <w:rsid w:val="009E66F3"/>
    <w:rsid w:val="00A4422F"/>
    <w:rsid w:val="00A51C2F"/>
    <w:rsid w:val="00AB2090"/>
    <w:rsid w:val="00AE3301"/>
    <w:rsid w:val="00AF625E"/>
    <w:rsid w:val="00B24FF8"/>
    <w:rsid w:val="00BC2D15"/>
    <w:rsid w:val="00C472C2"/>
    <w:rsid w:val="00CA3D6B"/>
    <w:rsid w:val="00CC2A8E"/>
    <w:rsid w:val="00CD1EE8"/>
    <w:rsid w:val="00CE5D33"/>
    <w:rsid w:val="00CE7E70"/>
    <w:rsid w:val="00D163EA"/>
    <w:rsid w:val="00D6386D"/>
    <w:rsid w:val="00D74273"/>
    <w:rsid w:val="00DD4193"/>
    <w:rsid w:val="00DF09AC"/>
    <w:rsid w:val="00E2097D"/>
    <w:rsid w:val="00E34D63"/>
    <w:rsid w:val="00E77BB7"/>
    <w:rsid w:val="00F11EFB"/>
    <w:rsid w:val="00F77E71"/>
    <w:rsid w:val="00F92A26"/>
    <w:rsid w:val="00FA24DE"/>
    <w:rsid w:val="00FE1CEA"/>
    <w:rsid w:val="073C114E"/>
    <w:rsid w:val="12C910D3"/>
    <w:rsid w:val="1D804AB1"/>
    <w:rsid w:val="2AC00F0B"/>
    <w:rsid w:val="30550D5D"/>
    <w:rsid w:val="7E4A4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line="580" w:lineRule="atLeast"/>
      <w:jc w:val="center"/>
      <w:outlineLvl w:val="0"/>
    </w:pPr>
    <w:rPr>
      <w:rFonts w:ascii="Times New Roman" w:hAnsi="Times New Roman" w:eastAsia="方正小标宋_GBK" w:cs="Times New Roman"/>
      <w:b/>
      <w:bCs/>
      <w:kern w:val="44"/>
      <w:sz w:val="44"/>
      <w:szCs w:val="44"/>
    </w:rPr>
  </w:style>
  <w:style w:type="paragraph" w:styleId="3">
    <w:name w:val="heading 3"/>
    <w:basedOn w:val="1"/>
    <w:next w:val="1"/>
    <w:link w:val="21"/>
    <w:unhideWhenUsed/>
    <w:qFormat/>
    <w:uiPriority w:val="9"/>
    <w:pPr>
      <w:keepNext/>
      <w:keepLines/>
      <w:spacing w:before="260" w:after="260" w:line="416" w:lineRule="atLeast"/>
      <w:ind w:firstLine="200" w:firstLineChars="200"/>
      <w:outlineLvl w:val="2"/>
    </w:pPr>
    <w:rPr>
      <w:rFonts w:ascii="Times New Roman" w:hAnsi="Times New Roman" w:eastAsia="方正仿宋_GBK" w:cs="Times New Roman"/>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2"/>
    <w:qFormat/>
    <w:uiPriority w:val="99"/>
    <w:pPr>
      <w:widowControl/>
      <w:jc w:val="left"/>
    </w:pPr>
    <w:rPr>
      <w:rFonts w:ascii="宋体" w:hAnsi="Courier New" w:eastAsia="宋体" w:cs="宋体"/>
      <w:kern w:val="0"/>
      <w:sz w:val="24"/>
      <w:szCs w:val="20"/>
    </w:rPr>
  </w:style>
  <w:style w:type="paragraph" w:styleId="5">
    <w:name w:val="Date"/>
    <w:basedOn w:val="1"/>
    <w:next w:val="1"/>
    <w:link w:val="14"/>
    <w:semiHidden/>
    <w:unhideWhenUsed/>
    <w:qFormat/>
    <w:uiPriority w:val="99"/>
    <w:pPr>
      <w:ind w:left="100" w:leftChars="25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semiHidden/>
    <w:unhideWhenUsed/>
    <w:qFormat/>
    <w:uiPriority w:val="99"/>
    <w:rPr>
      <w:color w:val="800080" w:themeColor="followedHyperlink"/>
      <w:u w:val="single"/>
      <w14:textFill>
        <w14:solidFill>
          <w14:schemeClr w14:val="folHlink"/>
        </w14:solidFill>
      </w14:textFill>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日期 Char"/>
    <w:basedOn w:val="11"/>
    <w:link w:val="5"/>
    <w:semiHidden/>
    <w:qFormat/>
    <w:uiPriority w:val="99"/>
  </w:style>
  <w:style w:type="character" w:customStyle="1" w:styleId="15">
    <w:name w:val="公文标题 Char Char"/>
    <w:link w:val="16"/>
    <w:qFormat/>
    <w:locked/>
    <w:uiPriority w:val="0"/>
    <w:rPr>
      <w:rFonts w:ascii="文鼎CS大宋" w:eastAsia="文鼎CS大宋"/>
      <w:sz w:val="44"/>
    </w:rPr>
  </w:style>
  <w:style w:type="paragraph" w:customStyle="1" w:styleId="16">
    <w:name w:val="公文标题"/>
    <w:basedOn w:val="1"/>
    <w:link w:val="15"/>
    <w:qFormat/>
    <w:uiPriority w:val="0"/>
    <w:pPr>
      <w:widowControl/>
      <w:spacing w:beforeLines="50"/>
      <w:jc w:val="center"/>
    </w:pPr>
    <w:rPr>
      <w:rFonts w:ascii="文鼎CS大宋" w:eastAsia="文鼎CS大宋"/>
      <w:sz w:val="44"/>
    </w:r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标题 1 Char"/>
    <w:basedOn w:val="11"/>
    <w:link w:val="2"/>
    <w:qFormat/>
    <w:uiPriority w:val="9"/>
    <w:rPr>
      <w:rFonts w:ascii="Times New Roman" w:hAnsi="Times New Roman" w:eastAsia="方正小标宋_GBK" w:cs="Times New Roman"/>
      <w:b/>
      <w:bCs/>
      <w:kern w:val="44"/>
      <w:sz w:val="44"/>
      <w:szCs w:val="44"/>
    </w:rPr>
  </w:style>
  <w:style w:type="character" w:customStyle="1" w:styleId="21">
    <w:name w:val="标题 3 Char"/>
    <w:basedOn w:val="11"/>
    <w:link w:val="3"/>
    <w:qFormat/>
    <w:uiPriority w:val="9"/>
    <w:rPr>
      <w:rFonts w:ascii="Times New Roman" w:hAnsi="Times New Roman" w:eastAsia="方正仿宋_GBK" w:cs="Times New Roman"/>
      <w:b/>
      <w:bCs/>
      <w:sz w:val="32"/>
      <w:szCs w:val="32"/>
    </w:rPr>
  </w:style>
  <w:style w:type="character" w:customStyle="1" w:styleId="22">
    <w:name w:val="纯文本 Char"/>
    <w:basedOn w:val="11"/>
    <w:link w:val="4"/>
    <w:qFormat/>
    <w:uiPriority w:val="99"/>
    <w:rPr>
      <w:rFonts w:ascii="宋体" w:hAnsi="Courier New" w:eastAsia="宋体" w:cs="宋体"/>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12A7B-5BA5-4C0F-B7D8-C9824096CEAD}">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688</Words>
  <Characters>3927</Characters>
  <Lines>32</Lines>
  <Paragraphs>9</Paragraphs>
  <TotalTime>292</TotalTime>
  <ScaleCrop>false</ScaleCrop>
  <LinksUpToDate>false</LinksUpToDate>
  <CharactersWithSpaces>4606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2022-02-28T03:12:00Z</dcterms:created>
  <dc:creator>a7</dc:creator>
  <cp:lastModifiedBy>ε自定义</cp:lastModifiedBy>
  <dcterms:modified xsi:type="dcterms:W3CDTF">2022-03-07T02:13:55Z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280B174B860147F7A6516F5CAA21D2C8</vt:lpwstr>
  </property>
</Properties>
</file>